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98DBBC">
      <w:pPr>
        <w:wordWrap w:val="0"/>
        <w:spacing w:before="0" w:after="0" w:line="360" w:lineRule="auto"/>
        <w:jc w:val="both"/>
        <w:rPr>
          <w:rFonts w:hint="eastAsia" w:ascii="宋体" w:hAnsi="宋体" w:eastAsia="宋体" w:cs="宋体"/>
          <w:b/>
          <w:color w:val="000000"/>
          <w:sz w:val="21"/>
          <w:szCs w:val="21"/>
          <w:lang w:val="en-US" w:eastAsia="zh-CN"/>
        </w:rPr>
      </w:pPr>
      <w:r>
        <w:rPr>
          <w:rFonts w:hint="eastAsia" w:ascii="宋体" w:hAnsi="宋体" w:eastAsia="宋体" w:cs="宋体"/>
          <w:b/>
          <w:color w:val="000000"/>
          <w:sz w:val="21"/>
          <w:szCs w:val="21"/>
          <w:lang w:val="en-US" w:eastAsia="zh-CN"/>
        </w:rPr>
        <w:t>附件1：临床研究方案模板（仅供参考）</w:t>
      </w:r>
    </w:p>
    <w:p w14:paraId="75938E3F">
      <w:pPr>
        <w:wordWrap w:val="0"/>
        <w:spacing w:before="0" w:after="0" w:line="360" w:lineRule="auto"/>
        <w:jc w:val="both"/>
        <w:rPr>
          <w:rFonts w:hint="default" w:ascii="宋体" w:hAnsi="宋体" w:eastAsia="宋体" w:cs="宋体"/>
          <w:b/>
          <w:color w:val="000000"/>
          <w:sz w:val="21"/>
          <w:szCs w:val="21"/>
          <w:lang w:val="en-US" w:eastAsia="zh-CN"/>
        </w:rPr>
      </w:pPr>
      <w:r>
        <w:rPr>
          <w:rFonts w:hint="eastAsia" w:ascii="宋体" w:hAnsi="宋体" w:eastAsia="宋体" w:cs="宋体"/>
          <w:b/>
          <w:color w:val="000000"/>
          <w:sz w:val="21"/>
          <w:szCs w:val="21"/>
          <w:lang w:val="en-US" w:eastAsia="zh-CN"/>
        </w:rPr>
        <w:t>项目来源与编号：</w:t>
      </w:r>
    </w:p>
    <w:p w14:paraId="445C01B9">
      <w:pPr>
        <w:wordWrap w:val="0"/>
        <w:spacing w:before="0" w:after="0" w:line="206" w:lineRule="auto"/>
        <w:ind w:firstLine="3260"/>
        <w:jc w:val="both"/>
        <w:rPr>
          <w:rFonts w:hint="eastAsia" w:ascii="黑体" w:hAnsi="黑体" w:eastAsia="黑体" w:cs="黑体"/>
          <w:sz w:val="46"/>
        </w:rPr>
      </w:pPr>
      <w:r>
        <w:rPr>
          <w:rFonts w:hint="eastAsia" w:ascii="黑体" w:hAnsi="黑体" w:eastAsia="黑体" w:cs="黑体"/>
          <w:b/>
          <w:color w:val="000000"/>
          <w:sz w:val="46"/>
        </w:rPr>
        <w:t>研究方案</w:t>
      </w:r>
    </w:p>
    <w:p w14:paraId="6BC05F9D">
      <w:pPr>
        <w:wordWrap w:val="0"/>
        <w:spacing w:before="0" w:after="0" w:line="240" w:lineRule="auto"/>
        <w:ind w:firstLine="0"/>
        <w:jc w:val="both"/>
        <w:rPr>
          <w:rFonts w:hint="eastAsia" w:ascii="宋体" w:hAnsi="宋体" w:eastAsia="宋体"/>
          <w:color w:val="000000"/>
          <w:sz w:val="21"/>
        </w:rPr>
      </w:pPr>
    </w:p>
    <w:p w14:paraId="319E98FF">
      <w:pPr>
        <w:wordWrap w:val="0"/>
        <w:spacing w:before="0" w:after="0" w:line="240" w:lineRule="auto"/>
        <w:ind w:firstLine="0"/>
        <w:jc w:val="both"/>
        <w:rPr>
          <w:rFonts w:hint="eastAsia" w:ascii="宋体" w:hAnsi="宋体" w:eastAsia="宋体"/>
          <w:color w:val="000000"/>
          <w:sz w:val="21"/>
        </w:rPr>
      </w:pPr>
    </w:p>
    <w:p w14:paraId="61E1F642">
      <w:pPr>
        <w:wordWrap w:val="0"/>
        <w:spacing w:before="0" w:after="0" w:line="240" w:lineRule="auto"/>
        <w:ind w:firstLine="0"/>
        <w:jc w:val="both"/>
        <w:rPr>
          <w:rFonts w:hint="eastAsia" w:ascii="宋体" w:hAnsi="宋体" w:eastAsia="宋体"/>
          <w:color w:val="000000"/>
          <w:sz w:val="21"/>
        </w:rPr>
      </w:pPr>
    </w:p>
    <w:p w14:paraId="7118DBDB">
      <w:pPr>
        <w:wordWrap w:val="0"/>
        <w:spacing w:before="0" w:after="0" w:line="240" w:lineRule="auto"/>
        <w:ind w:firstLine="0"/>
        <w:jc w:val="both"/>
        <w:rPr>
          <w:rFonts w:hint="eastAsia" w:ascii="宋体" w:hAnsi="宋体" w:eastAsia="宋体"/>
          <w:color w:val="000000"/>
          <w:sz w:val="21"/>
        </w:rPr>
      </w:pPr>
    </w:p>
    <w:p w14:paraId="237D2334">
      <w:pPr>
        <w:wordWrap w:val="0"/>
        <w:spacing w:before="39" w:after="0" w:line="240" w:lineRule="auto"/>
        <w:ind w:firstLine="20"/>
        <w:jc w:val="both"/>
        <w:rPr>
          <w:rFonts w:hint="default" w:ascii="宋体" w:hAnsi="宋体" w:eastAsia="宋体" w:cs="宋体"/>
          <w:b w:val="0"/>
          <w:bCs/>
          <w:color w:val="000000"/>
          <w:sz w:val="29"/>
          <w:lang w:val="en-US" w:eastAsia="zh-CN"/>
        </w:rPr>
      </w:pPr>
      <w:r>
        <w:rPr>
          <w:rFonts w:hint="eastAsia" w:ascii="宋体" w:hAnsi="宋体" w:eastAsia="宋体" w:cs="宋体"/>
          <w:b w:val="0"/>
          <w:bCs/>
          <w:color w:val="000000"/>
          <w:sz w:val="29"/>
        </w:rPr>
        <w:t>项目名称：</w:t>
      </w:r>
      <w:r>
        <w:rPr>
          <w:rFonts w:hint="eastAsia" w:ascii="宋体" w:hAnsi="宋体" w:eastAsia="宋体" w:cs="宋体"/>
          <w:b w:val="0"/>
          <w:bCs/>
          <w:color w:val="000000"/>
          <w:sz w:val="29"/>
          <w:u w:val="single"/>
        </w:rPr>
        <w:t xml:space="preserve">                                             </w:t>
      </w:r>
      <w:r>
        <w:rPr>
          <w:rFonts w:hint="eastAsia" w:ascii="宋体" w:hAnsi="宋体" w:eastAsia="宋体" w:cs="宋体"/>
          <w:b w:val="0"/>
          <w:bCs/>
          <w:color w:val="000000"/>
          <w:sz w:val="29"/>
          <w:u w:val="single"/>
          <w:lang w:val="en-US" w:eastAsia="zh-CN"/>
        </w:rPr>
        <w:t xml:space="preserve">  </w:t>
      </w:r>
    </w:p>
    <w:p w14:paraId="058BA618">
      <w:pPr>
        <w:wordWrap w:val="0"/>
        <w:spacing w:before="0" w:after="0" w:line="240" w:lineRule="auto"/>
        <w:ind w:firstLine="0"/>
        <w:jc w:val="both"/>
        <w:rPr>
          <w:rFonts w:hint="eastAsia" w:ascii="宋体" w:hAnsi="宋体" w:eastAsia="宋体" w:cs="宋体"/>
          <w:b w:val="0"/>
          <w:bCs/>
          <w:color w:val="000000"/>
          <w:sz w:val="21"/>
        </w:rPr>
      </w:pPr>
    </w:p>
    <w:p w14:paraId="24A8134F">
      <w:pPr>
        <w:wordWrap w:val="0"/>
        <w:spacing w:before="0" w:after="0" w:line="220" w:lineRule="auto"/>
        <w:ind w:firstLine="20"/>
        <w:jc w:val="both"/>
        <w:rPr>
          <w:rFonts w:hint="default" w:ascii="宋体" w:hAnsi="宋体" w:eastAsia="宋体" w:cs="宋体"/>
          <w:b w:val="0"/>
          <w:bCs/>
          <w:color w:val="000000"/>
          <w:sz w:val="29"/>
          <w:lang w:val="en-US" w:eastAsia="zh-CN"/>
        </w:rPr>
      </w:pPr>
      <w:r>
        <w:rPr>
          <w:rFonts w:hint="eastAsia" w:ascii="宋体" w:hAnsi="宋体" w:eastAsia="宋体" w:cs="宋体"/>
          <w:b w:val="0"/>
          <w:bCs/>
          <w:color w:val="000000"/>
          <w:sz w:val="29"/>
        </w:rPr>
        <w:t>申办单位：</w:t>
      </w:r>
      <w:r>
        <w:rPr>
          <w:rFonts w:hint="eastAsia" w:ascii="宋体" w:hAnsi="宋体" w:eastAsia="宋体" w:cs="宋体"/>
          <w:b w:val="0"/>
          <w:bCs/>
          <w:color w:val="000000"/>
          <w:sz w:val="29"/>
          <w:u w:val="single"/>
        </w:rPr>
        <w:t xml:space="preserve">                                             </w:t>
      </w:r>
      <w:r>
        <w:rPr>
          <w:rFonts w:hint="eastAsia" w:ascii="宋体" w:hAnsi="宋体" w:eastAsia="宋体" w:cs="宋体"/>
          <w:b w:val="0"/>
          <w:bCs/>
          <w:color w:val="000000"/>
          <w:sz w:val="29"/>
          <w:u w:val="single"/>
          <w:lang w:val="en-US" w:eastAsia="zh-CN"/>
        </w:rPr>
        <w:t xml:space="preserve">  </w:t>
      </w:r>
    </w:p>
    <w:p w14:paraId="52BB0CFC">
      <w:pPr>
        <w:wordWrap w:val="0"/>
        <w:spacing w:before="0" w:after="0" w:line="240" w:lineRule="auto"/>
        <w:ind w:firstLine="0"/>
        <w:jc w:val="both"/>
        <w:rPr>
          <w:rFonts w:hint="default" w:ascii="宋体" w:hAnsi="宋体" w:eastAsia="宋体" w:cs="宋体"/>
          <w:b w:val="0"/>
          <w:bCs/>
          <w:color w:val="000000"/>
          <w:sz w:val="21"/>
          <w:lang w:val="en-US" w:eastAsia="zh-CN"/>
        </w:rPr>
      </w:pPr>
      <w:r>
        <w:rPr>
          <w:rFonts w:hint="eastAsia" w:ascii="宋体" w:hAnsi="宋体" w:eastAsia="宋体" w:cs="宋体"/>
          <w:b w:val="0"/>
          <w:bCs/>
          <w:color w:val="000000"/>
          <w:sz w:val="21"/>
          <w:lang w:val="en-US" w:eastAsia="zh-CN"/>
        </w:rPr>
        <w:t xml:space="preserve">  </w:t>
      </w:r>
    </w:p>
    <w:p w14:paraId="3493E9F2">
      <w:pPr>
        <w:wordWrap w:val="0"/>
        <w:spacing w:before="0" w:after="0" w:line="206" w:lineRule="auto"/>
        <w:ind w:firstLine="20"/>
        <w:jc w:val="both"/>
        <w:rPr>
          <w:rFonts w:hint="default" w:ascii="宋体" w:hAnsi="宋体" w:eastAsia="宋体" w:cs="宋体"/>
          <w:b w:val="0"/>
          <w:bCs/>
          <w:color w:val="000000"/>
          <w:sz w:val="29"/>
          <w:lang w:val="en-US" w:eastAsia="zh-CN"/>
        </w:rPr>
      </w:pPr>
      <w:r>
        <w:rPr>
          <w:rFonts w:hint="eastAsia" w:ascii="宋体" w:hAnsi="宋体" w:eastAsia="宋体" w:cs="宋体"/>
          <w:b w:val="0"/>
          <w:bCs/>
          <w:color w:val="000000"/>
          <w:sz w:val="29"/>
        </w:rPr>
        <w:t>承担科室：</w:t>
      </w:r>
      <w:r>
        <w:rPr>
          <w:rFonts w:hint="eastAsia" w:ascii="宋体" w:hAnsi="宋体" w:eastAsia="宋体" w:cs="宋体"/>
          <w:b w:val="0"/>
          <w:bCs/>
          <w:color w:val="000000"/>
          <w:sz w:val="29"/>
          <w:u w:val="single"/>
        </w:rPr>
        <w:t xml:space="preserve">                                             </w:t>
      </w:r>
      <w:r>
        <w:rPr>
          <w:rFonts w:hint="eastAsia" w:ascii="宋体" w:hAnsi="宋体" w:eastAsia="宋体" w:cs="宋体"/>
          <w:b w:val="0"/>
          <w:bCs/>
          <w:color w:val="000000"/>
          <w:sz w:val="29"/>
          <w:u w:val="single"/>
          <w:lang w:val="en-US" w:eastAsia="zh-CN"/>
        </w:rPr>
        <w:t xml:space="preserve">  </w:t>
      </w:r>
    </w:p>
    <w:p w14:paraId="0C5A4D92">
      <w:pPr>
        <w:wordWrap w:val="0"/>
        <w:spacing w:before="0" w:after="0" w:line="240" w:lineRule="auto"/>
        <w:ind w:firstLine="0"/>
        <w:jc w:val="both"/>
        <w:rPr>
          <w:rFonts w:hint="eastAsia" w:ascii="宋体" w:hAnsi="宋体" w:eastAsia="宋体" w:cs="宋体"/>
          <w:b w:val="0"/>
          <w:bCs/>
          <w:color w:val="000000"/>
          <w:sz w:val="21"/>
        </w:rPr>
      </w:pPr>
    </w:p>
    <w:p w14:paraId="3F59E106">
      <w:pPr>
        <w:wordWrap w:val="0"/>
        <w:spacing w:before="0" w:after="0" w:line="216" w:lineRule="auto"/>
        <w:ind w:firstLine="20"/>
        <w:jc w:val="both"/>
        <w:rPr>
          <w:rFonts w:hint="eastAsia" w:ascii="宋体" w:hAnsi="宋体" w:eastAsia="宋体" w:cs="宋体"/>
          <w:b w:val="0"/>
          <w:bCs/>
          <w:color w:val="000000"/>
          <w:sz w:val="30"/>
        </w:rPr>
      </w:pPr>
      <w:r>
        <w:rPr>
          <w:rFonts w:hint="eastAsia" w:ascii="宋体" w:hAnsi="宋体" w:eastAsia="宋体" w:cs="宋体"/>
          <w:b w:val="0"/>
          <w:bCs/>
          <w:color w:val="000000"/>
          <w:sz w:val="30"/>
        </w:rPr>
        <w:t>主要研究者：</w:t>
      </w:r>
      <w:r>
        <w:rPr>
          <w:rFonts w:hint="eastAsia" w:ascii="宋体" w:hAnsi="宋体" w:eastAsia="宋体" w:cs="宋体"/>
          <w:b w:val="0"/>
          <w:bCs/>
          <w:color w:val="000000"/>
          <w:sz w:val="30"/>
          <w:u w:val="single"/>
        </w:rPr>
        <w:t xml:space="preserve">                                           </w:t>
      </w:r>
    </w:p>
    <w:p w14:paraId="26F28B0E">
      <w:pPr>
        <w:wordWrap w:val="0"/>
        <w:spacing w:before="0" w:after="0" w:line="240" w:lineRule="auto"/>
        <w:ind w:firstLine="0"/>
        <w:jc w:val="both"/>
        <w:rPr>
          <w:rFonts w:hint="eastAsia" w:ascii="宋体" w:hAnsi="宋体" w:eastAsia="宋体" w:cs="宋体"/>
          <w:b w:val="0"/>
          <w:bCs/>
          <w:color w:val="000000"/>
          <w:sz w:val="21"/>
        </w:rPr>
      </w:pPr>
    </w:p>
    <w:p w14:paraId="1643E04A">
      <w:pPr>
        <w:wordWrap w:val="0"/>
        <w:spacing w:before="0" w:after="0" w:line="216" w:lineRule="auto"/>
        <w:ind w:firstLine="20"/>
        <w:jc w:val="both"/>
        <w:rPr>
          <w:rFonts w:hint="default" w:ascii="宋体" w:hAnsi="宋体" w:eastAsia="宋体" w:cs="宋体"/>
          <w:b w:val="0"/>
          <w:bCs/>
          <w:color w:val="000000"/>
          <w:sz w:val="30"/>
          <w:lang w:val="en-US" w:eastAsia="zh-CN"/>
        </w:rPr>
      </w:pPr>
      <w:r>
        <w:rPr>
          <w:rFonts w:hint="eastAsia" w:ascii="宋体" w:hAnsi="宋体" w:eastAsia="宋体" w:cs="宋体"/>
          <w:b w:val="0"/>
          <w:bCs/>
          <w:color w:val="000000"/>
          <w:sz w:val="30"/>
        </w:rPr>
        <w:t>联系电话：</w:t>
      </w:r>
      <w:r>
        <w:rPr>
          <w:rFonts w:hint="eastAsia" w:ascii="宋体" w:hAnsi="宋体" w:eastAsia="宋体" w:cs="宋体"/>
          <w:b w:val="0"/>
          <w:bCs/>
          <w:color w:val="000000"/>
          <w:sz w:val="30"/>
          <w:u w:val="single"/>
        </w:rPr>
        <w:t xml:space="preserve">                                           </w:t>
      </w:r>
      <w:r>
        <w:rPr>
          <w:rFonts w:hint="eastAsia" w:ascii="宋体" w:hAnsi="宋体" w:eastAsia="宋体" w:cs="宋体"/>
          <w:b w:val="0"/>
          <w:bCs/>
          <w:color w:val="000000"/>
          <w:sz w:val="30"/>
          <w:u w:val="single"/>
          <w:lang w:val="en-US" w:eastAsia="zh-CN"/>
        </w:rPr>
        <w:t xml:space="preserve">  </w:t>
      </w:r>
    </w:p>
    <w:p w14:paraId="47D85562">
      <w:pPr>
        <w:wordWrap w:val="0"/>
        <w:spacing w:before="0" w:after="0" w:line="240" w:lineRule="auto"/>
        <w:ind w:firstLine="0"/>
        <w:jc w:val="both"/>
        <w:rPr>
          <w:rFonts w:hint="eastAsia" w:ascii="宋体" w:hAnsi="宋体" w:eastAsia="宋体" w:cs="宋体"/>
          <w:b w:val="0"/>
          <w:bCs/>
          <w:color w:val="000000"/>
          <w:sz w:val="21"/>
        </w:rPr>
      </w:pPr>
    </w:p>
    <w:p w14:paraId="0A9D843E">
      <w:pPr>
        <w:wordWrap w:val="0"/>
        <w:spacing w:before="0" w:after="0" w:line="211" w:lineRule="auto"/>
        <w:ind w:firstLine="20"/>
        <w:jc w:val="both"/>
        <w:rPr>
          <w:rFonts w:hint="default" w:ascii="宋体" w:hAnsi="宋体" w:eastAsia="宋体" w:cs="宋体"/>
          <w:color w:val="000000"/>
          <w:sz w:val="30"/>
          <w:lang w:val="en-US" w:eastAsia="zh-CN"/>
        </w:rPr>
      </w:pPr>
      <w:r>
        <w:rPr>
          <w:rFonts w:hint="eastAsia" w:ascii="宋体" w:hAnsi="宋体" w:eastAsia="宋体" w:cs="宋体"/>
          <w:b w:val="0"/>
          <w:bCs/>
          <w:color w:val="000000"/>
          <w:sz w:val="30"/>
        </w:rPr>
        <w:t>参与单位：</w:t>
      </w:r>
      <w:r>
        <w:rPr>
          <w:rFonts w:hint="eastAsia" w:ascii="宋体" w:hAnsi="宋体" w:eastAsia="宋体" w:cs="宋体"/>
          <w:b w:val="0"/>
          <w:bCs/>
          <w:color w:val="000000"/>
          <w:sz w:val="30"/>
          <w:u w:val="single"/>
        </w:rPr>
        <w:t xml:space="preserve"> </w:t>
      </w:r>
      <w:r>
        <w:rPr>
          <w:rFonts w:hint="eastAsia" w:ascii="宋体" w:hAnsi="宋体" w:eastAsia="宋体" w:cs="宋体"/>
          <w:color w:val="000000"/>
          <w:sz w:val="30"/>
          <w:u w:val="single"/>
        </w:rPr>
        <w:t xml:space="preserve"> </w:t>
      </w:r>
      <w:r>
        <w:rPr>
          <w:rFonts w:hint="eastAsia" w:ascii="宋体" w:hAnsi="宋体" w:eastAsia="宋体" w:cs="宋体"/>
          <w:color w:val="FF0000"/>
          <w:sz w:val="30"/>
          <w:u w:val="single"/>
          <w:lang w:val="en-US" w:eastAsia="zh-CN"/>
        </w:rPr>
        <w:t>若无可删除</w:t>
      </w:r>
      <w:r>
        <w:rPr>
          <w:rFonts w:hint="eastAsia" w:ascii="宋体" w:hAnsi="宋体" w:eastAsia="宋体" w:cs="宋体"/>
          <w:color w:val="000000"/>
          <w:sz w:val="30"/>
          <w:u w:val="single"/>
        </w:rPr>
        <w:t xml:space="preserve">                                  </w:t>
      </w:r>
    </w:p>
    <w:p w14:paraId="72F82831">
      <w:pPr>
        <w:wordWrap w:val="0"/>
        <w:spacing w:before="0" w:after="0" w:line="240" w:lineRule="auto"/>
        <w:ind w:firstLine="0"/>
        <w:jc w:val="both"/>
        <w:rPr>
          <w:rFonts w:hint="eastAsia" w:ascii="宋体" w:hAnsi="宋体" w:eastAsia="宋体" w:cs="宋体"/>
          <w:color w:val="000000"/>
          <w:sz w:val="21"/>
        </w:rPr>
      </w:pPr>
    </w:p>
    <w:p w14:paraId="3D34C8A8">
      <w:pPr>
        <w:wordWrap w:val="0"/>
        <w:spacing w:before="0" w:after="0" w:line="240" w:lineRule="auto"/>
        <w:ind w:firstLine="0"/>
        <w:jc w:val="both"/>
        <w:rPr>
          <w:rFonts w:hint="eastAsia" w:ascii="宋体" w:hAnsi="宋体" w:eastAsia="宋体" w:cs="宋体"/>
          <w:color w:val="000000"/>
          <w:sz w:val="30"/>
          <w:u w:val="single"/>
          <w:lang w:val="en-US" w:eastAsia="zh-CN"/>
        </w:rPr>
      </w:pPr>
      <w:r>
        <w:rPr>
          <w:rFonts w:hint="eastAsia" w:ascii="宋体" w:hAnsi="宋体" w:eastAsia="宋体" w:cs="宋体"/>
          <w:color w:val="000000"/>
          <w:sz w:val="30"/>
        </w:rPr>
        <w:t>参与单位：</w:t>
      </w:r>
      <w:r>
        <w:rPr>
          <w:rFonts w:hint="eastAsia" w:ascii="宋体" w:hAnsi="宋体" w:eastAsia="宋体" w:cs="宋体"/>
          <w:color w:val="000000"/>
          <w:sz w:val="30"/>
          <w:u w:val="single"/>
        </w:rPr>
        <w:t xml:space="preserve">  </w:t>
      </w:r>
      <w:r>
        <w:rPr>
          <w:rFonts w:hint="eastAsia" w:ascii="宋体" w:hAnsi="宋体" w:eastAsia="宋体" w:cs="宋体"/>
          <w:color w:val="FF0000"/>
          <w:sz w:val="30"/>
          <w:u w:val="single"/>
          <w:lang w:val="en-US" w:eastAsia="zh-CN"/>
        </w:rPr>
        <w:t>若无可删除</w:t>
      </w:r>
      <w:r>
        <w:rPr>
          <w:rFonts w:hint="eastAsia" w:ascii="宋体" w:hAnsi="宋体" w:eastAsia="宋体" w:cs="宋体"/>
          <w:color w:val="000000"/>
          <w:sz w:val="30"/>
          <w:u w:val="single"/>
        </w:rPr>
        <w:t xml:space="preserve">                    </w:t>
      </w:r>
      <w:r>
        <w:rPr>
          <w:rFonts w:hint="eastAsia" w:ascii="宋体" w:hAnsi="宋体" w:eastAsia="宋体" w:cs="宋体"/>
          <w:color w:val="000000"/>
          <w:sz w:val="30"/>
          <w:u w:val="single"/>
          <w:lang w:val="en-US" w:eastAsia="zh-CN"/>
        </w:rPr>
        <w:t xml:space="preserve">              </w:t>
      </w:r>
    </w:p>
    <w:p w14:paraId="36B45D80">
      <w:pPr>
        <w:wordWrap w:val="0"/>
        <w:spacing w:before="0" w:after="0" w:line="240" w:lineRule="auto"/>
        <w:ind w:firstLine="0"/>
        <w:jc w:val="both"/>
        <w:rPr>
          <w:rFonts w:hint="default" w:ascii="宋体" w:hAnsi="宋体" w:eastAsia="宋体" w:cs="宋体"/>
          <w:color w:val="000000"/>
          <w:sz w:val="30"/>
          <w:u w:val="single"/>
          <w:lang w:val="en-US" w:eastAsia="zh-CN"/>
        </w:rPr>
      </w:pPr>
    </w:p>
    <w:p w14:paraId="12D3A06D">
      <w:pPr>
        <w:wordWrap w:val="0"/>
        <w:spacing w:before="0" w:after="0" w:line="201" w:lineRule="auto"/>
        <w:jc w:val="both"/>
        <w:rPr>
          <w:rFonts w:hint="eastAsia" w:ascii="宋体" w:hAnsi="宋体" w:eastAsia="宋体" w:cs="宋体"/>
          <w:color w:val="000000"/>
          <w:sz w:val="30"/>
          <w:u w:val="single"/>
          <w:lang w:val="en-US" w:eastAsia="zh-CN"/>
        </w:rPr>
      </w:pPr>
      <w:r>
        <w:rPr>
          <w:rFonts w:hint="eastAsia" w:ascii="宋体" w:hAnsi="宋体" w:eastAsia="宋体" w:cs="宋体"/>
          <w:color w:val="000000"/>
          <w:sz w:val="30"/>
        </w:rPr>
        <w:t>参与单位：</w:t>
      </w:r>
      <w:r>
        <w:rPr>
          <w:rFonts w:hint="eastAsia" w:ascii="宋体" w:hAnsi="宋体" w:eastAsia="宋体" w:cs="宋体"/>
          <w:color w:val="000000"/>
          <w:sz w:val="30"/>
          <w:u w:val="single"/>
        </w:rPr>
        <w:t xml:space="preserve">  </w:t>
      </w:r>
      <w:r>
        <w:rPr>
          <w:rFonts w:hint="eastAsia" w:ascii="宋体" w:hAnsi="宋体" w:eastAsia="宋体" w:cs="宋体"/>
          <w:color w:val="FF0000"/>
          <w:sz w:val="30"/>
          <w:u w:val="single"/>
          <w:lang w:val="en-US" w:eastAsia="zh-CN"/>
        </w:rPr>
        <w:t>若无可删除</w:t>
      </w:r>
      <w:r>
        <w:rPr>
          <w:rFonts w:hint="eastAsia" w:ascii="宋体" w:hAnsi="宋体" w:eastAsia="宋体" w:cs="宋体"/>
          <w:color w:val="000000"/>
          <w:sz w:val="30"/>
          <w:u w:val="single"/>
        </w:rPr>
        <w:t xml:space="preserve">                   </w:t>
      </w:r>
      <w:r>
        <w:rPr>
          <w:rFonts w:hint="eastAsia" w:ascii="宋体" w:hAnsi="宋体" w:eastAsia="宋体" w:cs="宋体"/>
          <w:color w:val="000000"/>
          <w:sz w:val="30"/>
          <w:u w:val="single"/>
          <w:lang w:val="en-US" w:eastAsia="zh-CN"/>
        </w:rPr>
        <w:t xml:space="preserve">               </w:t>
      </w:r>
    </w:p>
    <w:p w14:paraId="39371713">
      <w:pPr>
        <w:wordWrap w:val="0"/>
        <w:spacing w:before="0" w:after="0" w:line="201" w:lineRule="auto"/>
        <w:jc w:val="both"/>
        <w:rPr>
          <w:rFonts w:hint="default" w:ascii="宋体" w:hAnsi="宋体" w:eastAsia="宋体" w:cs="宋体"/>
          <w:color w:val="000000"/>
          <w:sz w:val="30"/>
          <w:u w:val="single"/>
          <w:lang w:val="en-US" w:eastAsia="zh-CN"/>
        </w:rPr>
      </w:pPr>
    </w:p>
    <w:p w14:paraId="690700BA">
      <w:pPr>
        <w:wordWrap w:val="0"/>
        <w:spacing w:before="0" w:after="0" w:line="240" w:lineRule="auto"/>
        <w:ind w:firstLine="0"/>
        <w:jc w:val="both"/>
        <w:rPr>
          <w:rFonts w:hint="eastAsia" w:ascii="宋体" w:hAnsi="宋体" w:eastAsia="宋体" w:cs="宋体"/>
          <w:color w:val="000000"/>
          <w:sz w:val="21"/>
        </w:rPr>
      </w:pPr>
    </w:p>
    <w:p w14:paraId="655A12CD">
      <w:pPr>
        <w:tabs>
          <w:tab w:val="left" w:pos="3800"/>
        </w:tabs>
        <w:wordWrap w:val="0"/>
        <w:spacing w:before="2" w:after="0" w:line="240" w:lineRule="auto"/>
        <w:ind w:firstLine="20"/>
        <w:jc w:val="both"/>
        <w:rPr>
          <w:rFonts w:hint="eastAsia" w:ascii="宋体" w:hAnsi="宋体" w:eastAsia="宋体" w:cs="宋体"/>
          <w:color w:val="000000"/>
          <w:sz w:val="30"/>
        </w:rPr>
      </w:pPr>
      <w:r>
        <w:rPr>
          <w:rFonts w:hint="eastAsia" w:ascii="宋体" w:hAnsi="宋体" w:eastAsia="宋体" w:cs="宋体"/>
          <w:color w:val="000000"/>
          <w:sz w:val="30"/>
        </w:rPr>
        <w:t>研究年限：</w:t>
      </w:r>
      <w:r>
        <w:rPr>
          <w:rFonts w:hint="eastAsia" w:ascii="宋体" w:hAnsi="宋体" w:eastAsia="宋体" w:cs="宋体"/>
          <w:color w:val="000000"/>
          <w:sz w:val="30"/>
          <w:u w:val="single"/>
        </w:rPr>
        <w:t xml:space="preserve">     </w:t>
      </w:r>
      <w:r>
        <w:rPr>
          <w:rFonts w:hint="eastAsia" w:ascii="宋体" w:hAnsi="宋体" w:eastAsia="宋体" w:cs="宋体"/>
          <w:color w:val="000000"/>
          <w:sz w:val="30"/>
        </w:rPr>
        <w:t>年</w:t>
      </w:r>
      <w:r>
        <w:rPr>
          <w:rFonts w:hint="eastAsia" w:ascii="宋体" w:hAnsi="宋体" w:eastAsia="宋体" w:cs="宋体"/>
          <w:color w:val="000000"/>
          <w:sz w:val="30"/>
          <w:u w:val="single"/>
        </w:rPr>
        <w:t xml:space="preserve"> </w:t>
      </w:r>
      <w:r>
        <w:rPr>
          <w:rFonts w:hint="eastAsia" w:ascii="宋体" w:hAnsi="宋体" w:eastAsia="宋体" w:cs="宋体"/>
          <w:color w:val="000000"/>
          <w:sz w:val="30"/>
          <w:u w:val="single"/>
          <w:lang w:val="en-US" w:eastAsia="zh-CN"/>
        </w:rPr>
        <w:t xml:space="preserve">   </w:t>
      </w:r>
      <w:r>
        <w:rPr>
          <w:rFonts w:hint="eastAsia" w:ascii="宋体" w:hAnsi="宋体" w:eastAsia="宋体" w:cs="宋体"/>
          <w:color w:val="000000"/>
          <w:sz w:val="30"/>
        </w:rPr>
        <w:t>月</w:t>
      </w:r>
      <w:r>
        <w:rPr>
          <w:rFonts w:hint="eastAsia" w:ascii="宋体" w:hAnsi="宋体" w:eastAsia="宋体" w:cs="宋体"/>
          <w:color w:val="000000"/>
          <w:sz w:val="30"/>
          <w:lang w:val="en-US" w:eastAsia="zh-CN"/>
        </w:rPr>
        <w:t>-</w:t>
      </w:r>
      <w:r>
        <w:rPr>
          <w:rFonts w:hint="eastAsia" w:ascii="宋体" w:hAnsi="宋体" w:eastAsia="宋体" w:cs="宋体"/>
          <w:color w:val="000000"/>
          <w:sz w:val="30"/>
          <w:u w:val="single"/>
          <w:lang w:val="en-US" w:eastAsia="zh-CN"/>
        </w:rPr>
        <w:t xml:space="preserve"> </w:t>
      </w:r>
      <w:r>
        <w:rPr>
          <w:rFonts w:hint="eastAsia" w:ascii="宋体" w:hAnsi="宋体" w:eastAsia="宋体" w:cs="宋体"/>
          <w:color w:val="000000"/>
          <w:sz w:val="30"/>
          <w:u w:val="single"/>
        </w:rPr>
        <w:t xml:space="preserve">  </w:t>
      </w:r>
      <w:r>
        <w:rPr>
          <w:rFonts w:hint="eastAsia" w:ascii="宋体" w:hAnsi="宋体" w:eastAsia="宋体" w:cs="宋体"/>
          <w:color w:val="000000"/>
          <w:sz w:val="30"/>
          <w:u w:val="single"/>
          <w:lang w:val="en-US" w:eastAsia="zh-CN"/>
        </w:rPr>
        <w:t xml:space="preserve">   </w:t>
      </w:r>
      <w:r>
        <w:rPr>
          <w:rFonts w:hint="eastAsia" w:ascii="宋体" w:hAnsi="宋体" w:eastAsia="宋体" w:cs="宋体"/>
          <w:color w:val="000000"/>
          <w:sz w:val="30"/>
        </w:rPr>
        <w:t>年</w:t>
      </w:r>
      <w:r>
        <w:rPr>
          <w:rFonts w:hint="eastAsia" w:ascii="宋体" w:hAnsi="宋体" w:eastAsia="宋体" w:cs="宋体"/>
          <w:color w:val="000000"/>
          <w:sz w:val="30"/>
          <w:u w:val="single"/>
        </w:rPr>
        <w:t xml:space="preserve"> </w:t>
      </w:r>
      <w:r>
        <w:rPr>
          <w:rFonts w:hint="eastAsia" w:ascii="宋体" w:hAnsi="宋体" w:eastAsia="宋体" w:cs="宋体"/>
          <w:color w:val="000000"/>
          <w:sz w:val="30"/>
          <w:u w:val="single"/>
          <w:lang w:val="en-US" w:eastAsia="zh-CN"/>
        </w:rPr>
        <w:t xml:space="preserve">    </w:t>
      </w:r>
      <w:r>
        <w:rPr>
          <w:rFonts w:hint="eastAsia" w:ascii="宋体" w:hAnsi="宋体" w:eastAsia="宋体" w:cs="宋体"/>
          <w:color w:val="000000"/>
          <w:sz w:val="30"/>
        </w:rPr>
        <w:t>月</w:t>
      </w:r>
    </w:p>
    <w:p w14:paraId="52C72173">
      <w:pPr>
        <w:wordWrap w:val="0"/>
        <w:spacing w:before="0" w:after="0" w:line="240" w:lineRule="auto"/>
        <w:ind w:firstLine="0"/>
        <w:jc w:val="both"/>
        <w:rPr>
          <w:rFonts w:hint="eastAsia" w:ascii="宋体" w:hAnsi="宋体" w:eastAsia="宋体" w:cs="宋体"/>
          <w:color w:val="000000"/>
          <w:sz w:val="21"/>
        </w:rPr>
      </w:pPr>
    </w:p>
    <w:p w14:paraId="2FCE7E30">
      <w:pPr>
        <w:wordWrap w:val="0"/>
        <w:spacing w:before="0" w:after="0" w:line="191" w:lineRule="auto"/>
        <w:ind w:firstLine="20"/>
        <w:jc w:val="both"/>
        <w:rPr>
          <w:rFonts w:hint="eastAsia" w:ascii="宋体" w:hAnsi="宋体" w:eastAsia="宋体" w:cs="宋体"/>
        </w:rPr>
      </w:pPr>
      <w:r>
        <w:rPr>
          <w:rFonts w:hint="eastAsia" w:ascii="宋体" w:hAnsi="宋体" w:eastAsia="宋体" w:cs="宋体"/>
          <w:color w:val="000000"/>
          <w:sz w:val="30"/>
        </w:rPr>
        <w:t>版本号：V1.0 版本日期：＊＊年＊＊月＊＊日</w:t>
      </w:r>
    </w:p>
    <w:p w14:paraId="7EBEF4E5">
      <w:pPr>
        <w:rPr>
          <w:rFonts w:hint="eastAsia" w:ascii="宋体" w:hAnsi="宋体" w:eastAsia="宋体" w:cs="宋体"/>
        </w:rPr>
      </w:pPr>
    </w:p>
    <w:p w14:paraId="3B611F51">
      <w:pPr>
        <w:rPr>
          <w:rFonts w:hint="eastAsia" w:ascii="宋体" w:hAnsi="宋体" w:eastAsia="宋体" w:cs="宋体"/>
        </w:rPr>
      </w:pPr>
    </w:p>
    <w:p w14:paraId="73EC9A59">
      <w:pPr>
        <w:rPr>
          <w:rFonts w:hint="eastAsia" w:ascii="宋体" w:hAnsi="宋体" w:eastAsia="宋体" w:cs="宋体"/>
        </w:rPr>
      </w:pPr>
    </w:p>
    <w:p w14:paraId="452D85F0">
      <w:pPr>
        <w:rPr>
          <w:rFonts w:hint="eastAsia" w:ascii="宋体" w:hAnsi="宋体" w:eastAsia="宋体" w:cs="宋体"/>
        </w:rPr>
      </w:pPr>
    </w:p>
    <w:p w14:paraId="2A3EABB3">
      <w:pPr>
        <w:rPr>
          <w:rFonts w:hint="eastAsia" w:ascii="宋体" w:hAnsi="宋体" w:eastAsia="宋体" w:cs="宋体"/>
        </w:rPr>
      </w:pPr>
    </w:p>
    <w:p w14:paraId="2268AA36">
      <w:pPr>
        <w:rPr>
          <w:rFonts w:hint="eastAsia" w:ascii="宋体" w:hAnsi="宋体" w:eastAsia="宋体" w:cs="宋体"/>
        </w:rPr>
      </w:pPr>
    </w:p>
    <w:p w14:paraId="5F08F292">
      <w:pPr>
        <w:rPr>
          <w:rFonts w:hint="eastAsia" w:ascii="宋体" w:hAnsi="宋体" w:eastAsia="宋体" w:cs="宋体"/>
        </w:rPr>
      </w:pPr>
    </w:p>
    <w:p w14:paraId="6D8248E9">
      <w:pPr>
        <w:rPr>
          <w:rFonts w:hint="eastAsia" w:ascii="宋体" w:hAnsi="宋体" w:eastAsia="宋体" w:cs="宋体"/>
        </w:rPr>
      </w:pPr>
    </w:p>
    <w:p w14:paraId="5D79F54A">
      <w:pPr>
        <w:rPr>
          <w:rFonts w:hint="eastAsia" w:ascii="宋体" w:hAnsi="宋体" w:eastAsia="宋体" w:cs="宋体"/>
        </w:rPr>
      </w:pPr>
    </w:p>
    <w:p w14:paraId="72B13ED9">
      <w:pPr>
        <w:rPr>
          <w:rFonts w:hint="eastAsia" w:ascii="宋体" w:hAnsi="宋体" w:eastAsia="宋体" w:cs="宋体"/>
        </w:rPr>
      </w:pPr>
    </w:p>
    <w:p w14:paraId="0501538C">
      <w:pPr>
        <w:rPr>
          <w:rFonts w:hint="eastAsia" w:ascii="宋体" w:hAnsi="宋体" w:eastAsia="宋体" w:cs="宋体"/>
        </w:rPr>
      </w:pPr>
    </w:p>
    <w:p w14:paraId="50B0346B">
      <w:pPr>
        <w:rPr>
          <w:rFonts w:hint="eastAsia" w:ascii="宋体" w:hAnsi="宋体" w:eastAsia="宋体" w:cs="宋体"/>
        </w:rPr>
      </w:pPr>
    </w:p>
    <w:p w14:paraId="085D923F">
      <w:pPr>
        <w:rPr>
          <w:rFonts w:hint="eastAsia" w:ascii="宋体" w:hAnsi="宋体" w:eastAsia="宋体" w:cs="宋体"/>
        </w:rPr>
      </w:pPr>
    </w:p>
    <w:p w14:paraId="1C2B793D">
      <w:pPr>
        <w:rPr>
          <w:rFonts w:hint="eastAsia" w:ascii="宋体" w:hAnsi="宋体" w:eastAsia="宋体" w:cs="宋体"/>
        </w:rPr>
      </w:pPr>
    </w:p>
    <w:p w14:paraId="50D3F86C">
      <w:pPr>
        <w:rPr>
          <w:rFonts w:hint="eastAsia" w:ascii="宋体" w:hAnsi="宋体" w:eastAsia="宋体" w:cs="宋体"/>
        </w:rPr>
      </w:pPr>
    </w:p>
    <w:p w14:paraId="40359D7E">
      <w:pPr>
        <w:rPr>
          <w:rFonts w:hint="eastAsia" w:ascii="宋体" w:hAnsi="宋体" w:eastAsia="宋体" w:cs="宋体"/>
        </w:rPr>
      </w:pPr>
    </w:p>
    <w:p w14:paraId="4EF5394A">
      <w:pPr>
        <w:rPr>
          <w:rFonts w:hint="eastAsia" w:ascii="宋体" w:hAnsi="宋体" w:eastAsia="宋体" w:cs="宋体"/>
        </w:rPr>
      </w:pPr>
    </w:p>
    <w:p w14:paraId="26EAE0BA">
      <w:pPr>
        <w:rPr>
          <w:rFonts w:hint="eastAsia" w:ascii="宋体" w:hAnsi="宋体" w:eastAsia="宋体" w:cs="宋体"/>
        </w:rPr>
      </w:pPr>
    </w:p>
    <w:p w14:paraId="024A5A7F">
      <w:pPr>
        <w:wordWrap w:val="0"/>
        <w:spacing w:before="0" w:after="0" w:line="191" w:lineRule="auto"/>
        <w:jc w:val="center"/>
        <w:rPr>
          <w:rFonts w:hint="eastAsia" w:ascii="黑体" w:hAnsi="黑体" w:eastAsia="黑体" w:cs="黑体"/>
          <w:b/>
          <w:color w:val="000000"/>
          <w:sz w:val="28"/>
          <w:szCs w:val="28"/>
        </w:rPr>
      </w:pPr>
    </w:p>
    <w:p w14:paraId="4F389B63">
      <w:pPr>
        <w:wordWrap w:val="0"/>
        <w:spacing w:before="0" w:after="0" w:line="191" w:lineRule="auto"/>
        <w:jc w:val="center"/>
        <w:rPr>
          <w:rFonts w:hint="eastAsia" w:ascii="黑体" w:hAnsi="黑体" w:eastAsia="黑体" w:cs="黑体"/>
          <w:b/>
          <w:color w:val="000000"/>
          <w:sz w:val="28"/>
          <w:szCs w:val="28"/>
        </w:rPr>
      </w:pPr>
    </w:p>
    <w:p w14:paraId="6E96D10D">
      <w:pPr>
        <w:wordWrap w:val="0"/>
        <w:spacing w:before="0" w:after="0" w:line="191" w:lineRule="auto"/>
        <w:jc w:val="center"/>
        <w:rPr>
          <w:rFonts w:hint="eastAsia" w:ascii="黑体" w:hAnsi="黑体" w:eastAsia="黑体" w:cs="黑体"/>
          <w:b/>
          <w:color w:val="000000"/>
          <w:sz w:val="28"/>
          <w:szCs w:val="28"/>
        </w:rPr>
      </w:pPr>
    </w:p>
    <w:p w14:paraId="378CEFDB">
      <w:pPr>
        <w:wordWrap w:val="0"/>
        <w:spacing w:before="0" w:after="0" w:line="191" w:lineRule="auto"/>
        <w:jc w:val="center"/>
        <w:rPr>
          <w:rFonts w:hint="eastAsia" w:ascii="黑体" w:hAnsi="黑体" w:eastAsia="黑体" w:cs="黑体"/>
          <w:sz w:val="28"/>
          <w:szCs w:val="28"/>
        </w:rPr>
      </w:pPr>
      <w:r>
        <w:rPr>
          <w:rFonts w:hint="eastAsia" w:ascii="黑体" w:hAnsi="黑体" w:eastAsia="黑体" w:cs="黑体"/>
          <w:b/>
          <w:color w:val="000000"/>
          <w:sz w:val="28"/>
          <w:szCs w:val="28"/>
        </w:rPr>
        <w:t>方案摘要</w:t>
      </w:r>
    </w:p>
    <w:tbl>
      <w:tblPr>
        <w:tblStyle w:val="2"/>
        <w:tblW w:w="8519" w:type="dxa"/>
        <w:tblInd w:w="4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 w:type="dxa"/>
          <w:bottom w:w="0" w:type="dxa"/>
          <w:right w:w="10" w:type="dxa"/>
        </w:tblCellMar>
      </w:tblPr>
      <w:tblGrid>
        <w:gridCol w:w="1675"/>
        <w:gridCol w:w="6844"/>
      </w:tblGrid>
      <w:tr w14:paraId="034E0811">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843" w:hRule="atLeast"/>
        </w:trPr>
        <w:tc>
          <w:tcPr>
            <w:tcW w:w="1675" w:type="dxa"/>
            <w:tcBorders>
              <w:top w:val="single" w:color="000000" w:sz="4" w:space="0"/>
              <w:left w:val="single" w:color="000000" w:sz="4" w:space="0"/>
              <w:bottom w:val="single" w:color="000000" w:sz="4" w:space="0"/>
              <w:right w:val="single" w:color="000000" w:sz="4" w:space="0"/>
            </w:tcBorders>
            <w:vAlign w:val="top"/>
          </w:tcPr>
          <w:p w14:paraId="39AF08AF">
            <w:pPr>
              <w:spacing w:before="98" w:after="0" w:line="239" w:lineRule="auto"/>
              <w:jc w:val="center"/>
              <w:rPr>
                <w:sz w:val="21"/>
                <w:szCs w:val="21"/>
              </w:rPr>
            </w:pPr>
            <w:r>
              <w:rPr>
                <w:rFonts w:hint="eastAsia" w:ascii="宋体" w:hAnsi="宋体" w:eastAsia="宋体"/>
                <w:color w:val="000000"/>
                <w:sz w:val="21"/>
                <w:szCs w:val="21"/>
              </w:rPr>
              <w:t>项目名称</w:t>
            </w:r>
          </w:p>
        </w:tc>
        <w:tc>
          <w:tcPr>
            <w:tcW w:w="6844" w:type="dxa"/>
            <w:tcBorders>
              <w:top w:val="single" w:color="000000" w:sz="4" w:space="0"/>
              <w:left w:val="single" w:color="000000" w:sz="4" w:space="0"/>
              <w:bottom w:val="single" w:color="000000" w:sz="4" w:space="0"/>
              <w:right w:val="single" w:color="000000" w:sz="4" w:space="0"/>
            </w:tcBorders>
            <w:vAlign w:val="center"/>
          </w:tcPr>
          <w:p w14:paraId="68B63E0E">
            <w:pPr>
              <w:wordWrap w:val="0"/>
              <w:spacing w:before="0" w:after="0" w:line="384" w:lineRule="auto"/>
              <w:ind w:firstLine="0"/>
              <w:jc w:val="both"/>
              <w:rPr>
                <w:rFonts w:hint="eastAsia" w:ascii="宋体" w:hAnsi="宋体" w:eastAsia="宋体"/>
                <w:color w:val="000000"/>
                <w:sz w:val="21"/>
                <w:szCs w:val="21"/>
              </w:rPr>
            </w:pPr>
          </w:p>
        </w:tc>
      </w:tr>
      <w:tr w14:paraId="0DB7A744">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843" w:hRule="atLeast"/>
        </w:trPr>
        <w:tc>
          <w:tcPr>
            <w:tcW w:w="1675" w:type="dxa"/>
            <w:tcBorders>
              <w:top w:val="single" w:color="000000" w:sz="4" w:space="0"/>
              <w:left w:val="single" w:color="000000" w:sz="4" w:space="0"/>
              <w:bottom w:val="single" w:color="000000" w:sz="4" w:space="0"/>
              <w:right w:val="single" w:color="000000" w:sz="4" w:space="0"/>
            </w:tcBorders>
            <w:vAlign w:val="top"/>
          </w:tcPr>
          <w:p w14:paraId="1D17671B">
            <w:pPr>
              <w:spacing w:before="124" w:after="0" w:line="239" w:lineRule="auto"/>
              <w:jc w:val="center"/>
              <w:rPr>
                <w:sz w:val="21"/>
                <w:szCs w:val="21"/>
              </w:rPr>
            </w:pPr>
            <w:r>
              <w:rPr>
                <w:rFonts w:hint="eastAsia" w:ascii="宋体" w:hAnsi="宋体" w:eastAsia="宋体"/>
                <w:color w:val="000000"/>
                <w:sz w:val="21"/>
                <w:szCs w:val="21"/>
              </w:rPr>
              <w:t>研究目的</w:t>
            </w:r>
          </w:p>
        </w:tc>
        <w:tc>
          <w:tcPr>
            <w:tcW w:w="6844" w:type="dxa"/>
            <w:tcBorders>
              <w:top w:val="single" w:color="000000" w:sz="4" w:space="0"/>
              <w:left w:val="single" w:color="000000" w:sz="4" w:space="0"/>
              <w:bottom w:val="single" w:color="000000" w:sz="4" w:space="0"/>
              <w:right w:val="single" w:color="000000" w:sz="4" w:space="0"/>
            </w:tcBorders>
            <w:vAlign w:val="center"/>
          </w:tcPr>
          <w:p w14:paraId="7C6BF966">
            <w:pPr>
              <w:wordWrap w:val="0"/>
              <w:spacing w:before="0" w:after="0" w:line="384" w:lineRule="auto"/>
              <w:ind w:firstLine="0"/>
              <w:jc w:val="both"/>
              <w:rPr>
                <w:rFonts w:hint="eastAsia" w:ascii="宋体" w:hAnsi="宋体" w:eastAsia="宋体"/>
                <w:color w:val="000000"/>
                <w:sz w:val="21"/>
                <w:szCs w:val="21"/>
              </w:rPr>
            </w:pPr>
          </w:p>
        </w:tc>
      </w:tr>
      <w:tr w14:paraId="209F5971">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843" w:hRule="atLeast"/>
        </w:trPr>
        <w:tc>
          <w:tcPr>
            <w:tcW w:w="1675" w:type="dxa"/>
            <w:tcBorders>
              <w:top w:val="single" w:color="000000" w:sz="4" w:space="0"/>
              <w:left w:val="single" w:color="000000" w:sz="4" w:space="0"/>
              <w:bottom w:val="single" w:color="000000" w:sz="4" w:space="0"/>
              <w:right w:val="single" w:color="000000" w:sz="4" w:space="0"/>
            </w:tcBorders>
            <w:vAlign w:val="top"/>
          </w:tcPr>
          <w:p w14:paraId="71237E0D">
            <w:pPr>
              <w:spacing w:before="130" w:after="0" w:line="239" w:lineRule="auto"/>
              <w:jc w:val="center"/>
              <w:rPr>
                <w:sz w:val="21"/>
                <w:szCs w:val="21"/>
              </w:rPr>
            </w:pPr>
            <w:r>
              <w:rPr>
                <w:rFonts w:hint="eastAsia" w:ascii="宋体" w:hAnsi="宋体" w:eastAsia="宋体"/>
                <w:color w:val="000000"/>
                <w:sz w:val="21"/>
                <w:szCs w:val="21"/>
              </w:rPr>
              <w:t>研究设计</w:t>
            </w:r>
          </w:p>
        </w:tc>
        <w:tc>
          <w:tcPr>
            <w:tcW w:w="6844" w:type="dxa"/>
            <w:tcBorders>
              <w:top w:val="single" w:color="000000" w:sz="4" w:space="0"/>
              <w:left w:val="single" w:color="000000" w:sz="4" w:space="0"/>
              <w:bottom w:val="single" w:color="000000" w:sz="4" w:space="0"/>
              <w:right w:val="single" w:color="000000" w:sz="4" w:space="0"/>
            </w:tcBorders>
            <w:vAlign w:val="center"/>
          </w:tcPr>
          <w:p w14:paraId="58877B1C">
            <w:pPr>
              <w:wordWrap w:val="0"/>
              <w:spacing w:before="0" w:after="0" w:line="384" w:lineRule="auto"/>
              <w:ind w:firstLine="0"/>
              <w:jc w:val="both"/>
              <w:rPr>
                <w:rFonts w:hint="eastAsia" w:ascii="宋体" w:hAnsi="宋体" w:eastAsia="宋体"/>
                <w:color w:val="000000"/>
                <w:sz w:val="21"/>
                <w:szCs w:val="21"/>
              </w:rPr>
            </w:pPr>
          </w:p>
        </w:tc>
      </w:tr>
      <w:tr w14:paraId="5B853EA1">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843" w:hRule="atLeast"/>
        </w:trPr>
        <w:tc>
          <w:tcPr>
            <w:tcW w:w="1675" w:type="dxa"/>
            <w:tcBorders>
              <w:top w:val="single" w:color="000000" w:sz="4" w:space="0"/>
              <w:left w:val="single" w:color="000000" w:sz="4" w:space="0"/>
              <w:bottom w:val="single" w:color="000000" w:sz="4" w:space="0"/>
              <w:right w:val="single" w:color="000000" w:sz="4" w:space="0"/>
            </w:tcBorders>
            <w:vAlign w:val="top"/>
          </w:tcPr>
          <w:p w14:paraId="056B6EEB">
            <w:pPr>
              <w:spacing w:before="135" w:after="0" w:line="239" w:lineRule="auto"/>
              <w:jc w:val="center"/>
              <w:rPr>
                <w:sz w:val="21"/>
                <w:szCs w:val="21"/>
              </w:rPr>
            </w:pPr>
            <w:r>
              <w:rPr>
                <w:rFonts w:hint="eastAsia" w:ascii="宋体" w:hAnsi="宋体" w:eastAsia="宋体"/>
                <w:color w:val="000000"/>
                <w:sz w:val="21"/>
                <w:szCs w:val="21"/>
              </w:rPr>
              <w:t>研究人群</w:t>
            </w:r>
          </w:p>
        </w:tc>
        <w:tc>
          <w:tcPr>
            <w:tcW w:w="6844" w:type="dxa"/>
            <w:tcBorders>
              <w:top w:val="single" w:color="000000" w:sz="4" w:space="0"/>
              <w:left w:val="single" w:color="000000" w:sz="4" w:space="0"/>
              <w:bottom w:val="single" w:color="000000" w:sz="4" w:space="0"/>
              <w:right w:val="single" w:color="000000" w:sz="4" w:space="0"/>
            </w:tcBorders>
            <w:vAlign w:val="center"/>
          </w:tcPr>
          <w:p w14:paraId="14825005">
            <w:pPr>
              <w:wordWrap w:val="0"/>
              <w:spacing w:before="0" w:after="0" w:line="384" w:lineRule="auto"/>
              <w:ind w:firstLine="0"/>
              <w:jc w:val="both"/>
              <w:rPr>
                <w:rFonts w:hint="eastAsia" w:ascii="宋体" w:hAnsi="宋体" w:eastAsia="宋体"/>
                <w:color w:val="000000"/>
                <w:sz w:val="21"/>
                <w:szCs w:val="21"/>
              </w:rPr>
            </w:pPr>
          </w:p>
        </w:tc>
      </w:tr>
      <w:tr w14:paraId="2A3E9189">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871" w:hRule="atLeast"/>
        </w:trPr>
        <w:tc>
          <w:tcPr>
            <w:tcW w:w="1675" w:type="dxa"/>
            <w:tcBorders>
              <w:top w:val="single" w:color="000000" w:sz="4" w:space="0"/>
              <w:left w:val="single" w:color="000000" w:sz="4" w:space="0"/>
              <w:bottom w:val="single" w:color="000000" w:sz="4" w:space="0"/>
              <w:right w:val="single" w:color="000000" w:sz="4" w:space="0"/>
            </w:tcBorders>
            <w:vAlign w:val="top"/>
          </w:tcPr>
          <w:p w14:paraId="5B06990E">
            <w:pPr>
              <w:spacing w:before="141" w:after="0" w:line="239" w:lineRule="auto"/>
              <w:jc w:val="center"/>
              <w:rPr>
                <w:sz w:val="21"/>
                <w:szCs w:val="21"/>
              </w:rPr>
            </w:pPr>
            <w:r>
              <w:rPr>
                <w:rFonts w:hint="eastAsia" w:ascii="宋体" w:hAnsi="宋体" w:eastAsia="宋体"/>
                <w:color w:val="000000"/>
                <w:sz w:val="21"/>
                <w:szCs w:val="21"/>
              </w:rPr>
              <w:t>病例总数</w:t>
            </w:r>
          </w:p>
        </w:tc>
        <w:tc>
          <w:tcPr>
            <w:tcW w:w="6844" w:type="dxa"/>
            <w:tcBorders>
              <w:top w:val="single" w:color="000000" w:sz="4" w:space="0"/>
              <w:left w:val="single" w:color="000000" w:sz="4" w:space="0"/>
              <w:bottom w:val="single" w:color="000000" w:sz="4" w:space="0"/>
              <w:right w:val="single" w:color="000000" w:sz="4" w:space="0"/>
            </w:tcBorders>
            <w:vAlign w:val="center"/>
          </w:tcPr>
          <w:p w14:paraId="7EC60E7A">
            <w:pPr>
              <w:wordWrap w:val="0"/>
              <w:spacing w:before="0" w:after="0" w:line="384" w:lineRule="auto"/>
              <w:ind w:firstLine="0"/>
              <w:jc w:val="both"/>
              <w:rPr>
                <w:rFonts w:hint="eastAsia" w:ascii="宋体" w:hAnsi="宋体" w:eastAsia="宋体"/>
                <w:color w:val="000000"/>
                <w:sz w:val="21"/>
                <w:szCs w:val="21"/>
              </w:rPr>
            </w:pPr>
          </w:p>
        </w:tc>
      </w:tr>
      <w:tr w14:paraId="049C003B">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1258" w:hRule="atLeast"/>
        </w:trPr>
        <w:tc>
          <w:tcPr>
            <w:tcW w:w="1675" w:type="dxa"/>
            <w:vMerge w:val="restart"/>
            <w:tcBorders>
              <w:top w:val="single" w:color="000000" w:sz="4" w:space="0"/>
              <w:left w:val="single" w:color="000000" w:sz="4" w:space="0"/>
              <w:bottom w:val="single" w:color="000000" w:sz="4" w:space="0"/>
              <w:right w:val="single" w:color="000000" w:sz="4" w:space="0"/>
            </w:tcBorders>
            <w:vAlign w:val="top"/>
          </w:tcPr>
          <w:p w14:paraId="5700D754">
            <w:pPr>
              <w:wordWrap w:val="0"/>
              <w:spacing w:before="0" w:after="0" w:line="383" w:lineRule="auto"/>
              <w:ind w:firstLine="0"/>
              <w:jc w:val="both"/>
              <w:rPr>
                <w:rFonts w:hint="eastAsia" w:ascii="宋体" w:hAnsi="宋体" w:eastAsia="宋体"/>
                <w:color w:val="000000"/>
                <w:sz w:val="21"/>
                <w:szCs w:val="21"/>
              </w:rPr>
            </w:pPr>
          </w:p>
          <w:p w14:paraId="73CD35AC">
            <w:pPr>
              <w:spacing w:before="0" w:after="0" w:line="239" w:lineRule="auto"/>
              <w:jc w:val="center"/>
              <w:rPr>
                <w:sz w:val="21"/>
                <w:szCs w:val="21"/>
              </w:rPr>
            </w:pPr>
            <w:r>
              <w:rPr>
                <w:rFonts w:hint="eastAsia" w:ascii="宋体" w:hAnsi="宋体" w:eastAsia="宋体"/>
                <w:color w:val="000000"/>
                <w:sz w:val="21"/>
                <w:szCs w:val="21"/>
              </w:rPr>
              <w:t>病例选择</w:t>
            </w:r>
          </w:p>
        </w:tc>
        <w:tc>
          <w:tcPr>
            <w:tcW w:w="6844" w:type="dxa"/>
            <w:tcBorders>
              <w:top w:val="single" w:color="000000" w:sz="4" w:space="0"/>
              <w:left w:val="single" w:color="000000" w:sz="4" w:space="0"/>
              <w:bottom w:val="single" w:color="000000" w:sz="4" w:space="0"/>
              <w:right w:val="single" w:color="000000" w:sz="4" w:space="0"/>
            </w:tcBorders>
            <w:vAlign w:val="top"/>
          </w:tcPr>
          <w:p w14:paraId="7EC4C56E">
            <w:pPr>
              <w:spacing w:before="47" w:after="0" w:line="239" w:lineRule="auto"/>
              <w:ind w:firstLine="107"/>
              <w:jc w:val="both"/>
              <w:rPr>
                <w:sz w:val="21"/>
                <w:szCs w:val="21"/>
              </w:rPr>
            </w:pPr>
            <w:r>
              <w:rPr>
                <w:rFonts w:hint="eastAsia" w:ascii="宋体" w:hAnsi="宋体" w:eastAsia="宋体"/>
                <w:color w:val="000000"/>
                <w:sz w:val="21"/>
                <w:szCs w:val="21"/>
              </w:rPr>
              <w:t>入选标准</w:t>
            </w:r>
          </w:p>
        </w:tc>
      </w:tr>
      <w:tr w14:paraId="7F78D00F">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1285" w:hRule="atLeast"/>
        </w:trPr>
        <w:tc>
          <w:tcPr>
            <w:tcW w:w="1675" w:type="dxa"/>
            <w:vMerge w:val="continue"/>
            <w:tcBorders>
              <w:top w:val="single" w:color="000000" w:sz="4" w:space="0"/>
              <w:left w:val="single" w:color="000000" w:sz="4" w:space="0"/>
              <w:bottom w:val="single" w:color="000000" w:sz="4" w:space="0"/>
              <w:right w:val="single" w:color="000000" w:sz="4" w:space="0"/>
            </w:tcBorders>
          </w:tcPr>
          <w:p w14:paraId="00D49CB0">
            <w:pPr>
              <w:rPr>
                <w:sz w:val="21"/>
                <w:szCs w:val="21"/>
              </w:rPr>
            </w:pPr>
          </w:p>
        </w:tc>
        <w:tc>
          <w:tcPr>
            <w:tcW w:w="6844" w:type="dxa"/>
            <w:tcBorders>
              <w:top w:val="single" w:color="000000" w:sz="4" w:space="0"/>
              <w:left w:val="single" w:color="000000" w:sz="4" w:space="0"/>
              <w:bottom w:val="single" w:color="000000" w:sz="4" w:space="0"/>
              <w:right w:val="single" w:color="000000" w:sz="4" w:space="0"/>
            </w:tcBorders>
            <w:vAlign w:val="top"/>
          </w:tcPr>
          <w:p w14:paraId="355D4538">
            <w:pPr>
              <w:spacing w:before="55" w:after="0" w:line="239" w:lineRule="auto"/>
              <w:ind w:firstLine="127"/>
              <w:jc w:val="both"/>
              <w:rPr>
                <w:sz w:val="21"/>
                <w:szCs w:val="21"/>
              </w:rPr>
            </w:pPr>
            <w:r>
              <w:rPr>
                <w:rFonts w:hint="eastAsia" w:ascii="宋体" w:hAnsi="宋体" w:eastAsia="宋体"/>
                <w:color w:val="000000"/>
                <w:sz w:val="21"/>
                <w:szCs w:val="21"/>
              </w:rPr>
              <w:t>排除标准</w:t>
            </w:r>
          </w:p>
        </w:tc>
      </w:tr>
      <w:tr w14:paraId="685D4D41">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871" w:hRule="atLeast"/>
        </w:trPr>
        <w:tc>
          <w:tcPr>
            <w:tcW w:w="1675" w:type="dxa"/>
            <w:tcBorders>
              <w:top w:val="single" w:color="000000" w:sz="4" w:space="0"/>
              <w:left w:val="single" w:color="000000" w:sz="4" w:space="0"/>
              <w:bottom w:val="single" w:color="000000" w:sz="4" w:space="0"/>
              <w:right w:val="single" w:color="000000" w:sz="4" w:space="0"/>
            </w:tcBorders>
            <w:vAlign w:val="top"/>
          </w:tcPr>
          <w:p w14:paraId="37DFBF56">
            <w:pPr>
              <w:spacing w:before="144" w:after="0" w:line="239" w:lineRule="auto"/>
              <w:jc w:val="center"/>
              <w:rPr>
                <w:sz w:val="21"/>
                <w:szCs w:val="21"/>
              </w:rPr>
            </w:pPr>
            <w:r>
              <w:rPr>
                <w:rFonts w:hint="eastAsia" w:ascii="宋体" w:hAnsi="宋体" w:eastAsia="宋体"/>
                <w:color w:val="000000"/>
                <w:sz w:val="21"/>
                <w:szCs w:val="21"/>
              </w:rPr>
              <w:t>治疗方案</w:t>
            </w:r>
          </w:p>
        </w:tc>
        <w:tc>
          <w:tcPr>
            <w:tcW w:w="6844" w:type="dxa"/>
            <w:tcBorders>
              <w:top w:val="single" w:color="000000" w:sz="4" w:space="0"/>
              <w:left w:val="single" w:color="000000" w:sz="4" w:space="0"/>
              <w:bottom w:val="single" w:color="000000" w:sz="4" w:space="0"/>
              <w:right w:val="single" w:color="000000" w:sz="4" w:space="0"/>
            </w:tcBorders>
            <w:vAlign w:val="center"/>
          </w:tcPr>
          <w:p w14:paraId="0F1BDBD9">
            <w:pPr>
              <w:wordWrap w:val="0"/>
              <w:spacing w:before="0" w:after="0" w:line="384" w:lineRule="auto"/>
              <w:ind w:firstLine="0"/>
              <w:jc w:val="both"/>
              <w:rPr>
                <w:rFonts w:hint="eastAsia" w:ascii="宋体" w:hAnsi="宋体" w:eastAsia="宋体"/>
                <w:color w:val="000000"/>
                <w:sz w:val="21"/>
                <w:szCs w:val="21"/>
              </w:rPr>
            </w:pPr>
          </w:p>
        </w:tc>
      </w:tr>
      <w:tr w14:paraId="75BC9F13">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1285" w:hRule="atLeast"/>
        </w:trPr>
        <w:tc>
          <w:tcPr>
            <w:tcW w:w="1675" w:type="dxa"/>
            <w:vMerge w:val="restart"/>
            <w:tcBorders>
              <w:top w:val="single" w:color="000000" w:sz="4" w:space="0"/>
              <w:left w:val="single" w:color="000000" w:sz="4" w:space="0"/>
              <w:bottom w:val="single" w:color="000000" w:sz="4" w:space="0"/>
              <w:right w:val="single" w:color="000000" w:sz="4" w:space="0"/>
            </w:tcBorders>
            <w:vAlign w:val="top"/>
          </w:tcPr>
          <w:p w14:paraId="06FD4214">
            <w:pPr>
              <w:wordWrap w:val="0"/>
              <w:spacing w:before="0" w:after="0" w:line="383" w:lineRule="auto"/>
              <w:ind w:firstLine="0"/>
              <w:jc w:val="both"/>
              <w:rPr>
                <w:rFonts w:hint="eastAsia" w:ascii="宋体" w:hAnsi="宋体" w:eastAsia="宋体"/>
                <w:color w:val="000000"/>
                <w:sz w:val="21"/>
                <w:szCs w:val="21"/>
              </w:rPr>
            </w:pPr>
          </w:p>
          <w:p w14:paraId="23F2F4AA">
            <w:pPr>
              <w:spacing w:before="0" w:after="0" w:line="225" w:lineRule="auto"/>
              <w:jc w:val="center"/>
              <w:rPr>
                <w:sz w:val="21"/>
                <w:szCs w:val="21"/>
              </w:rPr>
            </w:pPr>
            <w:r>
              <w:rPr>
                <w:rFonts w:hint="eastAsia" w:ascii="宋体" w:hAnsi="宋体" w:eastAsia="宋体"/>
                <w:color w:val="000000"/>
                <w:sz w:val="21"/>
                <w:szCs w:val="21"/>
              </w:rPr>
              <w:t>评价指标</w:t>
            </w:r>
          </w:p>
        </w:tc>
        <w:tc>
          <w:tcPr>
            <w:tcW w:w="6844" w:type="dxa"/>
            <w:tcBorders>
              <w:top w:val="single" w:color="000000" w:sz="4" w:space="0"/>
              <w:left w:val="single" w:color="000000" w:sz="4" w:space="0"/>
              <w:bottom w:val="single" w:color="000000" w:sz="4" w:space="0"/>
              <w:right w:val="single" w:color="000000" w:sz="4" w:space="0"/>
            </w:tcBorders>
            <w:vAlign w:val="top"/>
          </w:tcPr>
          <w:p w14:paraId="47D30844">
            <w:pPr>
              <w:spacing w:before="50" w:after="0" w:line="239" w:lineRule="auto"/>
              <w:ind w:firstLine="107"/>
              <w:jc w:val="both"/>
              <w:rPr>
                <w:sz w:val="21"/>
                <w:szCs w:val="21"/>
              </w:rPr>
            </w:pPr>
            <w:r>
              <w:rPr>
                <w:rFonts w:hint="eastAsia" w:ascii="宋体" w:hAnsi="宋体" w:eastAsia="宋体"/>
                <w:color w:val="000000"/>
                <w:sz w:val="21"/>
                <w:szCs w:val="21"/>
              </w:rPr>
              <w:t>主要评价指标（如为干预性研究，此栏可改为有效性评价指标）</w:t>
            </w:r>
          </w:p>
        </w:tc>
      </w:tr>
      <w:tr w14:paraId="69A7A6E6">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1184" w:hRule="atLeast"/>
        </w:trPr>
        <w:tc>
          <w:tcPr>
            <w:tcW w:w="1675" w:type="dxa"/>
            <w:vMerge w:val="continue"/>
            <w:tcBorders>
              <w:top w:val="single" w:color="000000" w:sz="4" w:space="0"/>
              <w:left w:val="single" w:color="000000" w:sz="4" w:space="0"/>
              <w:bottom w:val="single" w:color="000000" w:sz="4" w:space="0"/>
              <w:right w:val="single" w:color="000000" w:sz="4" w:space="0"/>
            </w:tcBorders>
          </w:tcPr>
          <w:p w14:paraId="4FFB5DCA">
            <w:pPr>
              <w:rPr>
                <w:sz w:val="21"/>
                <w:szCs w:val="21"/>
              </w:rPr>
            </w:pPr>
          </w:p>
        </w:tc>
        <w:tc>
          <w:tcPr>
            <w:tcW w:w="6844" w:type="dxa"/>
            <w:tcBorders>
              <w:top w:val="single" w:color="000000" w:sz="4" w:space="0"/>
              <w:left w:val="single" w:color="000000" w:sz="4" w:space="0"/>
              <w:bottom w:val="single" w:color="000000" w:sz="4" w:space="0"/>
              <w:right w:val="single" w:color="000000" w:sz="4" w:space="0"/>
            </w:tcBorders>
            <w:vAlign w:val="top"/>
          </w:tcPr>
          <w:p w14:paraId="1FC94CB0">
            <w:pPr>
              <w:spacing w:before="38" w:after="0" w:line="239" w:lineRule="auto"/>
              <w:ind w:firstLine="127"/>
              <w:jc w:val="both"/>
              <w:rPr>
                <w:sz w:val="21"/>
                <w:szCs w:val="21"/>
              </w:rPr>
            </w:pPr>
            <w:r>
              <w:rPr>
                <w:rFonts w:hint="eastAsia" w:ascii="宋体" w:hAnsi="宋体" w:eastAsia="宋体"/>
                <w:color w:val="000000"/>
                <w:sz w:val="21"/>
                <w:szCs w:val="21"/>
              </w:rPr>
              <w:t>次要评价指标（如为干预性研究，此栏可改为安全性评价指标）</w:t>
            </w:r>
          </w:p>
        </w:tc>
      </w:tr>
      <w:tr w14:paraId="0652DD2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673" w:hRule="atLeast"/>
        </w:trPr>
        <w:tc>
          <w:tcPr>
            <w:tcW w:w="1675" w:type="dxa"/>
            <w:tcBorders>
              <w:top w:val="single" w:color="000000" w:sz="4" w:space="0"/>
              <w:left w:val="single" w:color="000000" w:sz="4" w:space="0"/>
              <w:bottom w:val="single" w:color="000000" w:sz="4" w:space="0"/>
              <w:right w:val="single" w:color="000000" w:sz="4" w:space="0"/>
            </w:tcBorders>
            <w:vAlign w:val="top"/>
          </w:tcPr>
          <w:p w14:paraId="540C1B65">
            <w:pPr>
              <w:spacing w:before="127" w:after="0" w:line="239" w:lineRule="auto"/>
              <w:jc w:val="center"/>
              <w:rPr>
                <w:sz w:val="21"/>
                <w:szCs w:val="21"/>
              </w:rPr>
            </w:pPr>
            <w:r>
              <w:rPr>
                <w:rFonts w:hint="eastAsia" w:ascii="宋体" w:hAnsi="宋体" w:eastAsia="宋体"/>
                <w:color w:val="000000"/>
                <w:sz w:val="21"/>
                <w:szCs w:val="21"/>
              </w:rPr>
              <w:t>统计方法</w:t>
            </w:r>
          </w:p>
        </w:tc>
        <w:tc>
          <w:tcPr>
            <w:tcW w:w="6844" w:type="dxa"/>
            <w:tcBorders>
              <w:top w:val="single" w:color="000000" w:sz="4" w:space="0"/>
              <w:left w:val="single" w:color="000000" w:sz="4" w:space="0"/>
              <w:bottom w:val="single" w:color="000000" w:sz="4" w:space="0"/>
              <w:right w:val="single" w:color="000000" w:sz="4" w:space="0"/>
            </w:tcBorders>
            <w:vAlign w:val="center"/>
          </w:tcPr>
          <w:p w14:paraId="35B0490E">
            <w:pPr>
              <w:wordWrap w:val="0"/>
              <w:spacing w:before="0" w:after="0" w:line="384" w:lineRule="auto"/>
              <w:ind w:firstLine="0"/>
              <w:jc w:val="both"/>
              <w:rPr>
                <w:rFonts w:hint="eastAsia" w:ascii="宋体" w:hAnsi="宋体" w:eastAsia="宋体"/>
                <w:color w:val="000000"/>
                <w:sz w:val="21"/>
                <w:szCs w:val="21"/>
              </w:rPr>
            </w:pPr>
          </w:p>
        </w:tc>
      </w:tr>
      <w:tr w14:paraId="6DA00F51">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884" w:hRule="atLeast"/>
        </w:trPr>
        <w:tc>
          <w:tcPr>
            <w:tcW w:w="1675" w:type="dxa"/>
            <w:tcBorders>
              <w:top w:val="single" w:color="000000" w:sz="4" w:space="0"/>
              <w:left w:val="single" w:color="000000" w:sz="4" w:space="0"/>
              <w:bottom w:val="single" w:color="000000" w:sz="4" w:space="0"/>
              <w:right w:val="single" w:color="000000" w:sz="4" w:space="0"/>
            </w:tcBorders>
            <w:vAlign w:val="top"/>
          </w:tcPr>
          <w:p w14:paraId="794D9E6D">
            <w:pPr>
              <w:spacing w:before="132" w:after="0" w:line="239" w:lineRule="auto"/>
              <w:jc w:val="center"/>
              <w:rPr>
                <w:sz w:val="21"/>
                <w:szCs w:val="21"/>
              </w:rPr>
            </w:pPr>
            <w:r>
              <w:rPr>
                <w:rFonts w:hint="eastAsia" w:ascii="宋体" w:hAnsi="宋体" w:eastAsia="宋体"/>
                <w:color w:val="000000"/>
                <w:sz w:val="21"/>
                <w:szCs w:val="21"/>
              </w:rPr>
              <w:t>研究期限</w:t>
            </w:r>
          </w:p>
        </w:tc>
        <w:tc>
          <w:tcPr>
            <w:tcW w:w="6844" w:type="dxa"/>
            <w:tcBorders>
              <w:top w:val="single" w:color="000000" w:sz="4" w:space="0"/>
              <w:left w:val="single" w:color="000000" w:sz="4" w:space="0"/>
              <w:bottom w:val="single" w:color="000000" w:sz="4" w:space="0"/>
              <w:right w:val="single" w:color="000000" w:sz="4" w:space="0"/>
            </w:tcBorders>
            <w:vAlign w:val="center"/>
          </w:tcPr>
          <w:p w14:paraId="02FBF52D">
            <w:pPr>
              <w:wordWrap w:val="0"/>
              <w:spacing w:before="0" w:after="0" w:line="384" w:lineRule="auto"/>
              <w:ind w:firstLine="0"/>
              <w:jc w:val="both"/>
              <w:rPr>
                <w:rFonts w:hint="eastAsia" w:ascii="宋体" w:hAnsi="宋体" w:eastAsia="宋体"/>
                <w:color w:val="000000"/>
                <w:sz w:val="21"/>
                <w:szCs w:val="21"/>
              </w:rPr>
            </w:pPr>
          </w:p>
        </w:tc>
      </w:tr>
    </w:tbl>
    <w:p w14:paraId="270D8C0F">
      <w:pPr>
        <w:wordWrap w:val="0"/>
        <w:spacing w:before="0" w:after="0" w:line="191" w:lineRule="auto"/>
        <w:ind w:firstLine="460"/>
        <w:jc w:val="both"/>
        <w:rPr>
          <w:rFonts w:hint="eastAsia" w:ascii="宋体" w:hAnsi="宋体" w:eastAsia="宋体"/>
          <w:b/>
          <w:color w:val="000000"/>
          <w:sz w:val="21"/>
          <w:szCs w:val="21"/>
        </w:rPr>
      </w:pPr>
    </w:p>
    <w:p w14:paraId="5BDEB57B">
      <w:pPr>
        <w:wordWrap w:val="0"/>
        <w:spacing w:before="0" w:after="0" w:line="191" w:lineRule="auto"/>
        <w:ind w:firstLine="460"/>
        <w:jc w:val="both"/>
        <w:rPr>
          <w:rFonts w:hint="eastAsia" w:ascii="宋体" w:hAnsi="宋体" w:eastAsia="宋体"/>
          <w:b/>
          <w:color w:val="000000"/>
          <w:sz w:val="21"/>
          <w:szCs w:val="21"/>
        </w:rPr>
      </w:pPr>
    </w:p>
    <w:p w14:paraId="3044FE70">
      <w:pPr>
        <w:wordWrap w:val="0"/>
        <w:spacing w:before="0" w:after="0" w:line="191" w:lineRule="auto"/>
        <w:ind w:firstLine="460"/>
        <w:jc w:val="both"/>
        <w:rPr>
          <w:rFonts w:hint="eastAsia" w:ascii="宋体" w:hAnsi="宋体" w:eastAsia="宋体"/>
          <w:b/>
          <w:color w:val="000000"/>
          <w:sz w:val="21"/>
          <w:szCs w:val="21"/>
        </w:rPr>
      </w:pPr>
    </w:p>
    <w:p w14:paraId="477915D5">
      <w:pPr>
        <w:wordWrap w:val="0"/>
        <w:spacing w:before="0" w:after="0" w:line="191" w:lineRule="auto"/>
        <w:ind w:firstLine="460"/>
        <w:jc w:val="both"/>
        <w:rPr>
          <w:rFonts w:hint="eastAsia" w:ascii="宋体" w:hAnsi="宋体" w:eastAsia="宋体"/>
          <w:b/>
          <w:color w:val="000000"/>
          <w:sz w:val="21"/>
          <w:szCs w:val="21"/>
        </w:rPr>
      </w:pPr>
    </w:p>
    <w:p w14:paraId="4032D69F">
      <w:pPr>
        <w:wordWrap w:val="0"/>
        <w:spacing w:before="0" w:after="0" w:line="191" w:lineRule="auto"/>
        <w:ind w:firstLine="460"/>
        <w:jc w:val="both"/>
        <w:rPr>
          <w:rFonts w:hint="eastAsia" w:ascii="宋体" w:hAnsi="宋体" w:eastAsia="宋体"/>
          <w:b/>
          <w:color w:val="000000"/>
          <w:sz w:val="21"/>
          <w:szCs w:val="21"/>
        </w:rPr>
      </w:pPr>
    </w:p>
    <w:p w14:paraId="6AA982DB">
      <w:pPr>
        <w:wordWrap w:val="0"/>
        <w:spacing w:before="0" w:after="0" w:line="191" w:lineRule="auto"/>
        <w:ind w:firstLine="460"/>
        <w:jc w:val="both"/>
        <w:rPr>
          <w:rFonts w:hint="eastAsia" w:ascii="宋体" w:hAnsi="宋体" w:eastAsia="宋体"/>
          <w:b/>
          <w:color w:val="000000"/>
          <w:sz w:val="21"/>
          <w:szCs w:val="21"/>
        </w:rPr>
      </w:pPr>
    </w:p>
    <w:p w14:paraId="73F11B69">
      <w:pPr>
        <w:wordWrap w:val="0"/>
        <w:spacing w:before="0" w:after="0" w:line="191" w:lineRule="auto"/>
        <w:ind w:firstLine="460"/>
        <w:jc w:val="both"/>
        <w:rPr>
          <w:rFonts w:hint="eastAsia" w:ascii="宋体" w:hAnsi="宋体" w:eastAsia="宋体"/>
          <w:b/>
          <w:color w:val="000000"/>
          <w:sz w:val="21"/>
          <w:szCs w:val="21"/>
        </w:rPr>
      </w:pPr>
    </w:p>
    <w:p w14:paraId="1C479135">
      <w:pPr>
        <w:wordWrap w:val="0"/>
        <w:spacing w:before="0" w:after="0" w:line="191" w:lineRule="auto"/>
        <w:ind w:firstLine="460"/>
        <w:jc w:val="both"/>
        <w:rPr>
          <w:rFonts w:hint="eastAsia" w:ascii="宋体" w:hAnsi="宋体" w:eastAsia="宋体"/>
          <w:b/>
          <w:color w:val="000000"/>
          <w:sz w:val="21"/>
          <w:szCs w:val="21"/>
        </w:rPr>
      </w:pPr>
    </w:p>
    <w:p w14:paraId="5F3176FC">
      <w:pPr>
        <w:wordWrap w:val="0"/>
        <w:spacing w:before="0" w:after="0" w:line="191" w:lineRule="auto"/>
        <w:ind w:firstLine="460"/>
        <w:jc w:val="both"/>
        <w:rPr>
          <w:rFonts w:hint="eastAsia" w:ascii="宋体" w:hAnsi="宋体" w:eastAsia="宋体"/>
          <w:b/>
          <w:color w:val="000000"/>
          <w:sz w:val="21"/>
          <w:szCs w:val="21"/>
        </w:rPr>
      </w:pPr>
    </w:p>
    <w:p w14:paraId="62CD2167">
      <w:pPr>
        <w:wordWrap w:val="0"/>
        <w:spacing w:before="0" w:after="0" w:line="191" w:lineRule="auto"/>
        <w:ind w:firstLine="460"/>
        <w:jc w:val="both"/>
        <w:rPr>
          <w:rFonts w:hint="eastAsia" w:ascii="宋体" w:hAnsi="宋体" w:eastAsia="宋体"/>
          <w:b/>
          <w:color w:val="000000"/>
          <w:sz w:val="21"/>
          <w:szCs w:val="21"/>
        </w:rPr>
      </w:pPr>
    </w:p>
    <w:p w14:paraId="74460344">
      <w:pPr>
        <w:wordWrap w:val="0"/>
        <w:spacing w:before="0" w:after="0" w:line="191" w:lineRule="auto"/>
        <w:ind w:firstLine="460"/>
        <w:jc w:val="both"/>
        <w:rPr>
          <w:rFonts w:hint="eastAsia" w:ascii="宋体" w:hAnsi="宋体" w:eastAsia="宋体"/>
          <w:b/>
          <w:color w:val="000000"/>
          <w:sz w:val="21"/>
          <w:szCs w:val="21"/>
        </w:rPr>
      </w:pPr>
    </w:p>
    <w:p w14:paraId="0C53A9E5">
      <w:pPr>
        <w:wordWrap w:val="0"/>
        <w:spacing w:before="0" w:after="0" w:line="191" w:lineRule="auto"/>
        <w:ind w:firstLine="460"/>
        <w:jc w:val="center"/>
        <w:rPr>
          <w:rFonts w:hint="eastAsia" w:ascii="宋体" w:hAnsi="宋体" w:eastAsia="宋体"/>
          <w:b/>
          <w:color w:val="000000"/>
          <w:sz w:val="32"/>
          <w:szCs w:val="32"/>
          <w:lang w:val="en-US" w:eastAsia="zh-CN"/>
        </w:rPr>
      </w:pPr>
      <w:r>
        <w:rPr>
          <w:rFonts w:hint="eastAsia" w:ascii="宋体" w:hAnsi="宋体" w:eastAsia="宋体"/>
          <w:b/>
          <w:color w:val="000000"/>
          <w:sz w:val="32"/>
          <w:szCs w:val="32"/>
          <w:lang w:val="en-US" w:eastAsia="zh-CN"/>
        </w:rPr>
        <w:t>方案正文</w:t>
      </w:r>
    </w:p>
    <w:p w14:paraId="22BC8891">
      <w:pPr>
        <w:wordWrap w:val="0"/>
        <w:spacing w:before="0" w:after="0" w:line="191" w:lineRule="auto"/>
        <w:ind w:firstLine="460"/>
        <w:jc w:val="center"/>
        <w:rPr>
          <w:rFonts w:hint="default" w:ascii="宋体" w:hAnsi="宋体" w:eastAsia="宋体"/>
          <w:b/>
          <w:color w:val="000000"/>
          <w:sz w:val="32"/>
          <w:szCs w:val="32"/>
          <w:lang w:val="en-US" w:eastAsia="zh-CN"/>
        </w:rPr>
      </w:pPr>
    </w:p>
    <w:p w14:paraId="18FA0C7C">
      <w:pPr>
        <w:wordWrap w:val="0"/>
        <w:spacing w:before="0" w:after="0" w:line="191" w:lineRule="auto"/>
        <w:ind w:firstLine="460"/>
        <w:jc w:val="both"/>
        <w:rPr>
          <w:sz w:val="21"/>
          <w:szCs w:val="21"/>
        </w:rPr>
      </w:pPr>
      <w:r>
        <w:rPr>
          <w:rFonts w:hint="eastAsia" w:ascii="宋体" w:hAnsi="宋体" w:eastAsia="宋体"/>
          <w:b/>
          <w:color w:val="000000"/>
          <w:sz w:val="21"/>
          <w:szCs w:val="21"/>
        </w:rPr>
        <w:t>一、研究背景</w:t>
      </w:r>
    </w:p>
    <w:p w14:paraId="569708AA">
      <w:pPr>
        <w:wordWrap w:val="0"/>
        <w:spacing w:before="0" w:after="0" w:line="240" w:lineRule="auto"/>
        <w:ind w:firstLine="460"/>
        <w:jc w:val="both"/>
        <w:rPr>
          <w:sz w:val="21"/>
          <w:szCs w:val="21"/>
        </w:rPr>
      </w:pPr>
      <w:r>
        <w:rPr>
          <w:rFonts w:hint="eastAsia" w:ascii="宋体" w:hAnsi="宋体" w:eastAsia="宋体"/>
          <w:color w:val="000000"/>
          <w:sz w:val="21"/>
          <w:szCs w:val="21"/>
        </w:rPr>
        <w:t>阐述本项目的国内外研究现状，选题的价值和意义。</w:t>
      </w:r>
    </w:p>
    <w:p w14:paraId="7CC0EB5F">
      <w:pPr>
        <w:wordWrap w:val="0"/>
        <w:spacing w:before="0" w:after="0" w:line="240" w:lineRule="auto"/>
        <w:ind w:firstLine="0"/>
        <w:jc w:val="both"/>
        <w:rPr>
          <w:rFonts w:hint="eastAsia" w:ascii="宋体" w:hAnsi="宋体" w:eastAsia="宋体"/>
          <w:color w:val="000000"/>
          <w:sz w:val="21"/>
          <w:szCs w:val="21"/>
        </w:rPr>
      </w:pPr>
    </w:p>
    <w:p w14:paraId="416B25EB">
      <w:pPr>
        <w:wordWrap w:val="0"/>
        <w:spacing w:before="0" w:after="0" w:line="240" w:lineRule="auto"/>
        <w:ind w:firstLine="0"/>
        <w:jc w:val="both"/>
        <w:rPr>
          <w:rFonts w:hint="eastAsia" w:ascii="宋体" w:hAnsi="宋体" w:eastAsia="宋体"/>
          <w:color w:val="000000"/>
          <w:sz w:val="21"/>
          <w:szCs w:val="21"/>
        </w:rPr>
      </w:pPr>
      <w:bookmarkStart w:id="0" w:name="_GoBack"/>
      <w:bookmarkEnd w:id="0"/>
    </w:p>
    <w:p w14:paraId="02D6C2D3">
      <w:pPr>
        <w:wordWrap w:val="0"/>
        <w:spacing w:before="102" w:after="0" w:line="240" w:lineRule="auto"/>
        <w:ind w:firstLine="460"/>
        <w:jc w:val="both"/>
        <w:rPr>
          <w:sz w:val="21"/>
          <w:szCs w:val="21"/>
        </w:rPr>
      </w:pPr>
      <w:r>
        <w:rPr>
          <w:rFonts w:hint="eastAsia" w:ascii="宋体" w:hAnsi="宋体" w:eastAsia="宋体"/>
          <w:b/>
          <w:color w:val="000000"/>
          <w:sz w:val="21"/>
          <w:szCs w:val="21"/>
        </w:rPr>
        <w:t>二、研究目的</w:t>
      </w:r>
    </w:p>
    <w:p w14:paraId="4504D0A7">
      <w:pPr>
        <w:wordWrap w:val="0"/>
        <w:spacing w:before="167" w:after="0" w:line="240" w:lineRule="auto"/>
        <w:ind w:firstLine="460"/>
        <w:jc w:val="both"/>
        <w:rPr>
          <w:sz w:val="21"/>
          <w:szCs w:val="21"/>
        </w:rPr>
      </w:pPr>
      <w:r>
        <w:rPr>
          <w:rFonts w:hint="eastAsia" w:ascii="Calibri" w:hAnsi="Calibri" w:eastAsia="Calibri"/>
          <w:color w:val="000000"/>
          <w:sz w:val="21"/>
          <w:szCs w:val="21"/>
        </w:rPr>
        <w:t>1</w:t>
      </w:r>
      <w:r>
        <w:rPr>
          <w:rFonts w:hint="eastAsia" w:ascii="宋体" w:hAnsi="宋体" w:eastAsia="宋体"/>
          <w:color w:val="000000"/>
          <w:sz w:val="21"/>
          <w:szCs w:val="21"/>
        </w:rPr>
        <w:t>．主要目的：＊＊＊＊</w:t>
      </w:r>
    </w:p>
    <w:p w14:paraId="65658501">
      <w:pPr>
        <w:wordWrap w:val="0"/>
        <w:spacing w:before="0" w:after="0" w:line="240" w:lineRule="auto"/>
        <w:ind w:firstLine="0"/>
        <w:jc w:val="both"/>
        <w:rPr>
          <w:rFonts w:hint="eastAsia" w:ascii="宋体" w:hAnsi="宋体" w:eastAsia="宋体"/>
          <w:color w:val="000000"/>
          <w:sz w:val="21"/>
          <w:szCs w:val="21"/>
        </w:rPr>
      </w:pPr>
    </w:p>
    <w:p w14:paraId="3D033690">
      <w:pPr>
        <w:wordWrap w:val="0"/>
        <w:spacing w:before="0" w:after="0" w:line="191" w:lineRule="auto"/>
        <w:ind w:firstLine="460"/>
        <w:jc w:val="both"/>
        <w:rPr>
          <w:sz w:val="21"/>
          <w:szCs w:val="21"/>
        </w:rPr>
      </w:pPr>
      <w:r>
        <w:rPr>
          <w:rFonts w:hint="eastAsia" w:ascii="Calibri" w:hAnsi="Calibri" w:eastAsia="Calibri"/>
          <w:color w:val="000000"/>
          <w:sz w:val="21"/>
          <w:szCs w:val="21"/>
        </w:rPr>
        <w:t>2</w:t>
      </w:r>
      <w:r>
        <w:rPr>
          <w:rFonts w:hint="eastAsia" w:ascii="宋体" w:hAnsi="宋体" w:eastAsia="宋体"/>
          <w:color w:val="000000"/>
          <w:sz w:val="21"/>
          <w:szCs w:val="21"/>
        </w:rPr>
        <w:t>．次要目的：＊＊＊＊</w:t>
      </w:r>
    </w:p>
    <w:p w14:paraId="2F536A6E">
      <w:pPr>
        <w:wordWrap w:val="0"/>
        <w:spacing w:before="0" w:after="0" w:line="240" w:lineRule="auto"/>
        <w:ind w:firstLine="0"/>
        <w:jc w:val="both"/>
        <w:rPr>
          <w:rFonts w:hint="eastAsia" w:ascii="宋体" w:hAnsi="宋体" w:eastAsia="宋体"/>
          <w:color w:val="000000"/>
          <w:sz w:val="21"/>
          <w:szCs w:val="21"/>
        </w:rPr>
      </w:pPr>
    </w:p>
    <w:p w14:paraId="5CF0F829">
      <w:pPr>
        <w:wordWrap w:val="0"/>
        <w:spacing w:before="0" w:after="0" w:line="240" w:lineRule="auto"/>
        <w:ind w:firstLine="0"/>
        <w:jc w:val="both"/>
        <w:rPr>
          <w:rFonts w:hint="eastAsia" w:ascii="宋体" w:hAnsi="宋体" w:eastAsia="宋体"/>
          <w:color w:val="000000"/>
          <w:sz w:val="21"/>
          <w:szCs w:val="21"/>
        </w:rPr>
      </w:pPr>
    </w:p>
    <w:p w14:paraId="09EDBFA5">
      <w:pPr>
        <w:wordWrap w:val="0"/>
        <w:spacing w:before="105" w:after="0" w:line="240" w:lineRule="auto"/>
        <w:ind w:firstLine="460"/>
        <w:jc w:val="both"/>
        <w:rPr>
          <w:sz w:val="21"/>
          <w:szCs w:val="21"/>
        </w:rPr>
      </w:pPr>
      <w:r>
        <w:rPr>
          <w:rFonts w:hint="eastAsia" w:ascii="宋体" w:hAnsi="宋体" w:eastAsia="宋体"/>
          <w:b/>
          <w:color w:val="000000"/>
          <w:sz w:val="21"/>
          <w:szCs w:val="21"/>
        </w:rPr>
        <w:t>三、研究方法</w:t>
      </w:r>
    </w:p>
    <w:p w14:paraId="1813B784">
      <w:pPr>
        <w:wordWrap w:val="0"/>
        <w:spacing w:before="0" w:after="0" w:line="374" w:lineRule="auto"/>
        <w:ind w:left="20" w:right="380" w:firstLine="440"/>
        <w:jc w:val="both"/>
        <w:rPr>
          <w:sz w:val="21"/>
          <w:szCs w:val="21"/>
        </w:rPr>
      </w:pPr>
      <w:r>
        <w:rPr>
          <w:rFonts w:hint="eastAsia" w:ascii="Calibri" w:hAnsi="Calibri" w:eastAsia="Calibri"/>
          <w:color w:val="000000"/>
          <w:sz w:val="21"/>
          <w:szCs w:val="21"/>
        </w:rPr>
        <w:t>1</w:t>
      </w:r>
      <w:r>
        <w:rPr>
          <w:rFonts w:hint="eastAsia" w:ascii="宋体" w:hAnsi="宋体" w:eastAsia="宋体"/>
          <w:color w:val="000000"/>
          <w:sz w:val="21"/>
          <w:szCs w:val="21"/>
        </w:rPr>
        <w:t>．研究设计（说明研究中心、试验的研究设计的类型、随机化分组方法、设盲水平、评价方法）</w:t>
      </w:r>
    </w:p>
    <w:p w14:paraId="760A481C">
      <w:pPr>
        <w:wordWrap w:val="0"/>
        <w:spacing w:before="172" w:after="0" w:line="240" w:lineRule="auto"/>
        <w:ind w:firstLine="460"/>
        <w:jc w:val="both"/>
        <w:rPr>
          <w:sz w:val="21"/>
          <w:szCs w:val="21"/>
        </w:rPr>
      </w:pPr>
      <w:r>
        <w:rPr>
          <w:rFonts w:hint="eastAsia" w:ascii="Calibri" w:hAnsi="Calibri" w:eastAsia="Calibri"/>
          <w:color w:val="000000"/>
          <w:sz w:val="21"/>
          <w:szCs w:val="21"/>
        </w:rPr>
        <w:t>2</w:t>
      </w:r>
      <w:r>
        <w:rPr>
          <w:rFonts w:hint="eastAsia" w:ascii="宋体" w:hAnsi="宋体" w:eastAsia="宋体"/>
          <w:color w:val="000000"/>
          <w:sz w:val="21"/>
          <w:szCs w:val="21"/>
        </w:rPr>
        <w:t>．研究人群（阐述清楚研究对象的选择及相关标准的合理性、可行性）</w:t>
      </w:r>
    </w:p>
    <w:p w14:paraId="39D753D4">
      <w:pPr>
        <w:wordWrap w:val="0"/>
        <w:spacing w:before="0" w:after="0" w:line="240" w:lineRule="auto"/>
        <w:ind w:firstLine="0"/>
        <w:jc w:val="both"/>
        <w:rPr>
          <w:rFonts w:hint="eastAsia" w:ascii="宋体" w:hAnsi="宋体" w:eastAsia="宋体"/>
          <w:color w:val="000000"/>
          <w:sz w:val="21"/>
          <w:szCs w:val="21"/>
        </w:rPr>
      </w:pPr>
    </w:p>
    <w:p w14:paraId="21A627EB">
      <w:pPr>
        <w:wordWrap w:val="0"/>
        <w:spacing w:before="0" w:after="0" w:line="191" w:lineRule="auto"/>
        <w:ind w:firstLine="460"/>
        <w:jc w:val="both"/>
        <w:rPr>
          <w:sz w:val="21"/>
          <w:szCs w:val="21"/>
        </w:rPr>
      </w:pPr>
      <w:r>
        <w:rPr>
          <w:rFonts w:hint="eastAsia" w:ascii="宋体" w:hAnsi="宋体" w:eastAsia="宋体"/>
          <w:color w:val="000000"/>
          <w:sz w:val="21"/>
          <w:szCs w:val="21"/>
        </w:rPr>
        <w:t>研究样本量考虑</w:t>
      </w:r>
    </w:p>
    <w:p w14:paraId="4A9837E0">
      <w:pPr>
        <w:wordWrap w:val="0"/>
        <w:spacing w:before="168" w:after="0" w:line="240" w:lineRule="auto"/>
        <w:ind w:firstLine="460"/>
        <w:jc w:val="both"/>
        <w:rPr>
          <w:sz w:val="21"/>
          <w:szCs w:val="21"/>
        </w:rPr>
      </w:pPr>
      <w:r>
        <w:rPr>
          <w:rFonts w:hint="eastAsia" w:ascii="Calibri" w:hAnsi="Calibri" w:eastAsia="Calibri"/>
          <w:color w:val="000000"/>
          <w:sz w:val="21"/>
          <w:szCs w:val="21"/>
        </w:rPr>
        <w:t>2</w:t>
      </w:r>
      <w:r>
        <w:rPr>
          <w:rFonts w:hint="eastAsia" w:ascii="宋体" w:hAnsi="宋体" w:eastAsia="宋体"/>
          <w:color w:val="000000"/>
          <w:sz w:val="21"/>
          <w:szCs w:val="21"/>
        </w:rPr>
        <w:t>.</w:t>
      </w:r>
      <w:r>
        <w:rPr>
          <w:rFonts w:hint="eastAsia" w:ascii="Calibri" w:hAnsi="Calibri" w:eastAsia="Calibri"/>
          <w:color w:val="000000"/>
          <w:sz w:val="21"/>
          <w:szCs w:val="21"/>
        </w:rPr>
        <w:t>1</w:t>
      </w:r>
      <w:r>
        <w:rPr>
          <w:rFonts w:hint="eastAsia" w:ascii="宋体" w:hAnsi="宋体" w:eastAsia="宋体"/>
          <w:color w:val="000000"/>
          <w:sz w:val="21"/>
          <w:szCs w:val="21"/>
        </w:rPr>
        <w:t xml:space="preserve"> 入选标准</w:t>
      </w:r>
    </w:p>
    <w:p w14:paraId="5B7366F1">
      <w:pPr>
        <w:wordWrap w:val="0"/>
        <w:spacing w:before="0" w:after="0" w:line="240" w:lineRule="auto"/>
        <w:ind w:firstLine="0"/>
        <w:jc w:val="both"/>
        <w:rPr>
          <w:rFonts w:hint="eastAsia" w:ascii="宋体" w:hAnsi="宋体" w:eastAsia="宋体"/>
          <w:color w:val="000000"/>
          <w:sz w:val="21"/>
          <w:szCs w:val="21"/>
        </w:rPr>
      </w:pPr>
    </w:p>
    <w:p w14:paraId="5DD0E324">
      <w:pPr>
        <w:wordWrap w:val="0"/>
        <w:spacing w:before="0" w:after="0" w:line="191" w:lineRule="auto"/>
        <w:ind w:firstLine="460"/>
        <w:jc w:val="both"/>
        <w:rPr>
          <w:sz w:val="21"/>
          <w:szCs w:val="21"/>
        </w:rPr>
      </w:pPr>
      <w:r>
        <w:rPr>
          <w:rFonts w:hint="eastAsia" w:ascii="Calibri" w:hAnsi="Calibri" w:eastAsia="Calibri"/>
          <w:color w:val="000000"/>
          <w:sz w:val="21"/>
          <w:szCs w:val="21"/>
        </w:rPr>
        <w:t>2</w:t>
      </w:r>
      <w:r>
        <w:rPr>
          <w:rFonts w:hint="eastAsia" w:ascii="宋体" w:hAnsi="宋体" w:eastAsia="宋体"/>
          <w:color w:val="000000"/>
          <w:sz w:val="21"/>
          <w:szCs w:val="21"/>
        </w:rPr>
        <w:t>.</w:t>
      </w:r>
      <w:r>
        <w:rPr>
          <w:rFonts w:hint="eastAsia" w:ascii="Calibri" w:hAnsi="Calibri" w:eastAsia="Calibri"/>
          <w:color w:val="000000"/>
          <w:sz w:val="21"/>
          <w:szCs w:val="21"/>
        </w:rPr>
        <w:t>2</w:t>
      </w:r>
      <w:r>
        <w:rPr>
          <w:rFonts w:hint="eastAsia" w:ascii="宋体" w:hAnsi="宋体" w:eastAsia="宋体"/>
          <w:color w:val="000000"/>
          <w:sz w:val="21"/>
          <w:szCs w:val="21"/>
        </w:rPr>
        <w:t xml:space="preserve"> 排除标准</w:t>
      </w:r>
    </w:p>
    <w:p w14:paraId="49DB07EA">
      <w:pPr>
        <w:wordWrap w:val="0"/>
        <w:spacing w:before="168" w:after="0" w:line="240" w:lineRule="auto"/>
        <w:ind w:firstLine="460"/>
        <w:jc w:val="both"/>
        <w:rPr>
          <w:sz w:val="21"/>
          <w:szCs w:val="21"/>
        </w:rPr>
      </w:pPr>
      <w:r>
        <w:rPr>
          <w:rFonts w:hint="eastAsia" w:ascii="Calibri" w:hAnsi="Calibri" w:eastAsia="Calibri"/>
          <w:color w:val="000000"/>
          <w:sz w:val="21"/>
          <w:szCs w:val="21"/>
        </w:rPr>
        <w:t>2</w:t>
      </w:r>
      <w:r>
        <w:rPr>
          <w:rFonts w:hint="eastAsia" w:ascii="宋体" w:hAnsi="宋体" w:eastAsia="宋体"/>
          <w:color w:val="000000"/>
          <w:sz w:val="21"/>
          <w:szCs w:val="21"/>
        </w:rPr>
        <w:t>.</w:t>
      </w:r>
      <w:r>
        <w:rPr>
          <w:rFonts w:hint="eastAsia" w:ascii="Calibri" w:hAnsi="Calibri" w:eastAsia="Calibri"/>
          <w:color w:val="000000"/>
          <w:sz w:val="21"/>
          <w:szCs w:val="21"/>
        </w:rPr>
        <w:t>3</w:t>
      </w:r>
      <w:r>
        <w:rPr>
          <w:rFonts w:hint="eastAsia" w:ascii="宋体" w:hAnsi="宋体" w:eastAsia="宋体"/>
          <w:color w:val="000000"/>
          <w:sz w:val="21"/>
          <w:szCs w:val="21"/>
        </w:rPr>
        <w:t xml:space="preserve"> 退出标准</w:t>
      </w:r>
    </w:p>
    <w:p w14:paraId="0400A0CA">
      <w:pPr>
        <w:wordWrap w:val="0"/>
        <w:spacing w:before="0" w:after="0" w:line="240" w:lineRule="auto"/>
        <w:ind w:firstLine="0"/>
        <w:jc w:val="both"/>
        <w:rPr>
          <w:rFonts w:hint="eastAsia" w:ascii="宋体" w:hAnsi="宋体" w:eastAsia="宋体"/>
          <w:color w:val="000000"/>
          <w:sz w:val="21"/>
          <w:szCs w:val="21"/>
        </w:rPr>
      </w:pPr>
    </w:p>
    <w:p w14:paraId="37FFFE8B">
      <w:pPr>
        <w:wordWrap w:val="0"/>
        <w:spacing w:before="0" w:after="0" w:line="191" w:lineRule="auto"/>
        <w:ind w:firstLine="460"/>
        <w:jc w:val="both"/>
        <w:rPr>
          <w:sz w:val="21"/>
          <w:szCs w:val="21"/>
        </w:rPr>
      </w:pPr>
      <w:r>
        <w:rPr>
          <w:rFonts w:hint="eastAsia" w:ascii="宋体" w:hAnsi="宋体" w:eastAsia="宋体"/>
          <w:color w:val="000000"/>
          <w:sz w:val="21"/>
          <w:szCs w:val="21"/>
        </w:rPr>
        <w:t>从治疗或评价的角度考虑，并说明理由</w:t>
      </w:r>
      <w:r>
        <w:rPr>
          <w:rFonts w:hint="eastAsia" w:ascii="宋体" w:hAnsi="宋体" w:eastAsia="宋体"/>
          <w:color w:val="FF0000"/>
          <w:sz w:val="21"/>
          <w:szCs w:val="21"/>
        </w:rPr>
        <w:t>（如，受试者主动退出：如疗效不佳、不能耐受不良反应、希望采取其他治疗方法或无任何理由主动退出试验。或研究者判断受试者需退出：如重要器官功能异常、药物过敏反应、依从性差、病情加重或出现严重不良反应需要停止试验药物治疗或采用其他治疗方法治疗时，研究者让受试者退出试验。）</w:t>
      </w:r>
      <w:r>
        <w:rPr>
          <w:rFonts w:hint="eastAsia" w:ascii="宋体" w:hAnsi="宋体" w:eastAsia="宋体"/>
          <w:color w:val="000000"/>
          <w:sz w:val="21"/>
          <w:szCs w:val="21"/>
        </w:rPr>
        <w:t>。</w:t>
      </w:r>
    </w:p>
    <w:p w14:paraId="20D4B68C">
      <w:pPr>
        <w:wordWrap w:val="0"/>
        <w:spacing w:before="0" w:after="0" w:line="240" w:lineRule="auto"/>
        <w:ind w:firstLine="0"/>
        <w:jc w:val="both"/>
        <w:rPr>
          <w:rFonts w:hint="eastAsia" w:ascii="宋体" w:hAnsi="宋体" w:eastAsia="宋体"/>
          <w:color w:val="000000"/>
          <w:sz w:val="21"/>
          <w:szCs w:val="21"/>
        </w:rPr>
      </w:pPr>
    </w:p>
    <w:p w14:paraId="21C2CAE6">
      <w:pPr>
        <w:wordWrap w:val="0"/>
        <w:spacing w:before="0" w:after="0" w:line="191" w:lineRule="auto"/>
        <w:ind w:firstLine="460"/>
        <w:jc w:val="both"/>
        <w:rPr>
          <w:sz w:val="21"/>
          <w:szCs w:val="21"/>
        </w:rPr>
      </w:pPr>
      <w:r>
        <w:rPr>
          <w:rFonts w:hint="eastAsia" w:ascii="Calibri" w:hAnsi="Calibri" w:eastAsia="Calibri"/>
          <w:color w:val="000000"/>
          <w:sz w:val="21"/>
          <w:szCs w:val="21"/>
        </w:rPr>
        <w:t>2</w:t>
      </w:r>
      <w:r>
        <w:rPr>
          <w:rFonts w:hint="eastAsia" w:ascii="宋体" w:hAnsi="宋体" w:eastAsia="宋体"/>
          <w:color w:val="000000"/>
          <w:sz w:val="21"/>
          <w:szCs w:val="21"/>
        </w:rPr>
        <w:t>.</w:t>
      </w:r>
      <w:r>
        <w:rPr>
          <w:rFonts w:hint="eastAsia" w:ascii="Calibri" w:hAnsi="Calibri" w:eastAsia="Calibri"/>
          <w:color w:val="000000"/>
          <w:sz w:val="21"/>
          <w:szCs w:val="21"/>
        </w:rPr>
        <w:t>4</w:t>
      </w:r>
      <w:r>
        <w:rPr>
          <w:rFonts w:hint="eastAsia" w:ascii="宋体" w:hAnsi="宋体" w:eastAsia="宋体"/>
          <w:color w:val="000000"/>
          <w:sz w:val="21"/>
          <w:szCs w:val="21"/>
        </w:rPr>
        <w:t xml:space="preserve"> 终止研究标准</w:t>
      </w:r>
    </w:p>
    <w:p w14:paraId="6375B0B5">
      <w:pPr>
        <w:wordWrap w:val="0"/>
        <w:spacing w:before="0" w:after="0" w:line="240" w:lineRule="auto"/>
        <w:ind w:firstLine="0"/>
        <w:jc w:val="both"/>
        <w:rPr>
          <w:rFonts w:hint="eastAsia" w:ascii="宋体" w:hAnsi="宋体" w:eastAsia="宋体"/>
          <w:color w:val="000000"/>
          <w:sz w:val="21"/>
          <w:szCs w:val="21"/>
        </w:rPr>
      </w:pPr>
    </w:p>
    <w:p w14:paraId="543C8FAB">
      <w:pPr>
        <w:wordWrap w:val="0"/>
        <w:spacing w:before="0" w:after="0" w:line="374" w:lineRule="auto"/>
        <w:ind w:left="20" w:right="380" w:firstLine="440"/>
        <w:jc w:val="both"/>
        <w:rPr>
          <w:sz w:val="21"/>
          <w:szCs w:val="21"/>
        </w:rPr>
      </w:pPr>
      <w:r>
        <w:rPr>
          <w:rFonts w:hint="eastAsia" w:ascii="宋体" w:hAnsi="宋体" w:eastAsia="宋体"/>
          <w:color w:val="000000"/>
          <w:sz w:val="21"/>
          <w:szCs w:val="21"/>
        </w:rPr>
        <w:t>从受试者安全方面考虑。比如受试者出现了不宜继续进行研究的情况，包括：病情加重、严重不良事件、依从性差等。</w:t>
      </w:r>
    </w:p>
    <w:p w14:paraId="2803DB18">
      <w:pPr>
        <w:wordWrap w:val="0"/>
        <w:spacing w:before="197" w:after="0" w:line="240" w:lineRule="auto"/>
        <w:ind w:firstLine="460"/>
        <w:jc w:val="both"/>
        <w:rPr>
          <w:sz w:val="21"/>
          <w:szCs w:val="21"/>
        </w:rPr>
      </w:pPr>
      <w:r>
        <w:rPr>
          <w:rFonts w:hint="eastAsia" w:ascii="Calibri" w:hAnsi="Calibri" w:eastAsia="Calibri"/>
          <w:color w:val="000000"/>
          <w:sz w:val="21"/>
          <w:szCs w:val="21"/>
        </w:rPr>
        <w:t>3</w:t>
      </w:r>
      <w:r>
        <w:rPr>
          <w:rFonts w:hint="eastAsia" w:ascii="宋体" w:hAnsi="宋体" w:eastAsia="宋体"/>
          <w:color w:val="000000"/>
          <w:sz w:val="21"/>
          <w:szCs w:val="21"/>
        </w:rPr>
        <w:t>．研究干预措施（如为干预性研究需描述此项，如为非干预性研究删除此项）</w:t>
      </w:r>
    </w:p>
    <w:p w14:paraId="13141ADA">
      <w:pPr>
        <w:wordWrap w:val="0"/>
        <w:spacing w:before="187" w:after="0" w:line="240" w:lineRule="auto"/>
        <w:ind w:firstLine="460"/>
        <w:jc w:val="both"/>
        <w:rPr>
          <w:sz w:val="21"/>
          <w:szCs w:val="21"/>
        </w:rPr>
      </w:pPr>
      <w:r>
        <w:rPr>
          <w:rFonts w:hint="eastAsia" w:ascii="Calibri" w:hAnsi="Calibri" w:eastAsia="Calibri"/>
          <w:color w:val="000000"/>
          <w:sz w:val="21"/>
          <w:szCs w:val="21"/>
        </w:rPr>
        <w:t>3</w:t>
      </w:r>
      <w:r>
        <w:rPr>
          <w:rFonts w:hint="eastAsia" w:ascii="宋体" w:hAnsi="宋体" w:eastAsia="宋体"/>
          <w:color w:val="000000"/>
          <w:sz w:val="21"/>
          <w:szCs w:val="21"/>
        </w:rPr>
        <w:t>.</w:t>
      </w:r>
      <w:r>
        <w:rPr>
          <w:rFonts w:hint="eastAsia" w:ascii="Calibri" w:hAnsi="Calibri" w:eastAsia="Calibri"/>
          <w:color w:val="000000"/>
          <w:sz w:val="21"/>
          <w:szCs w:val="21"/>
        </w:rPr>
        <w:t>1</w:t>
      </w:r>
      <w:r>
        <w:rPr>
          <w:rFonts w:hint="eastAsia" w:ascii="宋体" w:hAnsi="宋体" w:eastAsia="宋体"/>
          <w:color w:val="000000"/>
          <w:sz w:val="21"/>
          <w:szCs w:val="21"/>
        </w:rPr>
        <w:t xml:space="preserve"> 研究干预措施（研究用药、研究用器械、手术方式等）</w:t>
      </w:r>
    </w:p>
    <w:p w14:paraId="13F61524">
      <w:pPr>
        <w:wordWrap w:val="0"/>
        <w:spacing w:before="0" w:after="0" w:line="374" w:lineRule="auto"/>
        <w:ind w:left="20" w:right="380" w:firstLine="440"/>
        <w:jc w:val="both"/>
        <w:rPr>
          <w:sz w:val="21"/>
          <w:szCs w:val="21"/>
        </w:rPr>
      </w:pPr>
      <w:r>
        <w:rPr>
          <w:rFonts w:hint="eastAsia" w:ascii="宋体" w:hAnsi="宋体" w:eastAsia="宋体"/>
          <w:color w:val="000000"/>
          <w:sz w:val="21"/>
          <w:szCs w:val="21"/>
        </w:rPr>
        <w:t>如涉及研究用药，说明研究用药的名称、剂型、规格、来源、生产单位、批号、效期及保存条件等。如果对照药是安慰剂，应符合安慰剂制备要求。对照药选择的依据及合理性。给药剂量、给药途径、给药方法、给药次数、疗程、随访周期等。</w:t>
      </w:r>
    </w:p>
    <w:p w14:paraId="7E4E081F">
      <w:pPr>
        <w:wordWrap w:val="0"/>
        <w:spacing w:before="0" w:after="0" w:line="374" w:lineRule="auto"/>
        <w:ind w:left="20" w:right="380" w:firstLine="440"/>
        <w:jc w:val="both"/>
        <w:rPr>
          <w:sz w:val="21"/>
          <w:szCs w:val="21"/>
        </w:rPr>
      </w:pPr>
      <w:r>
        <w:rPr>
          <w:rFonts w:hint="eastAsia" w:ascii="宋体" w:hAnsi="宋体" w:eastAsia="宋体"/>
          <w:color w:val="000000"/>
          <w:sz w:val="21"/>
          <w:szCs w:val="21"/>
        </w:rPr>
        <w:t>如涉及研究用器械，说明研究用器械的名称、规格型号、生产单位、是否已上市等。对照器械选择的依据及合理性。说明器械使用方法、器械使用次数、随访周期等。</w:t>
      </w:r>
    </w:p>
    <w:p w14:paraId="52183EF5">
      <w:pPr>
        <w:wordWrap w:val="0"/>
        <w:spacing w:before="0" w:after="0" w:line="240" w:lineRule="auto"/>
        <w:ind w:firstLine="0"/>
        <w:jc w:val="both"/>
        <w:rPr>
          <w:rFonts w:hint="eastAsia" w:ascii="宋体" w:hAnsi="宋体" w:eastAsia="宋体"/>
          <w:color w:val="000000"/>
          <w:sz w:val="21"/>
          <w:szCs w:val="21"/>
        </w:rPr>
      </w:pPr>
    </w:p>
    <w:p w14:paraId="21AD6C27">
      <w:pPr>
        <w:wordWrap w:val="0"/>
        <w:spacing w:before="0" w:after="0" w:line="191" w:lineRule="auto"/>
        <w:ind w:firstLine="460"/>
        <w:jc w:val="both"/>
        <w:rPr>
          <w:sz w:val="21"/>
          <w:szCs w:val="21"/>
        </w:rPr>
      </w:pPr>
      <w:r>
        <w:rPr>
          <w:rFonts w:hint="eastAsia" w:ascii="宋体" w:hAnsi="宋体" w:eastAsia="宋体"/>
          <w:color w:val="000000"/>
          <w:sz w:val="21"/>
          <w:szCs w:val="21"/>
        </w:rPr>
        <w:t>如涉及手术方式或其它干预措施等，需具体介绍干预内容。</w:t>
      </w:r>
    </w:p>
    <w:p w14:paraId="467395A0">
      <w:pPr>
        <w:wordWrap w:val="0"/>
        <w:spacing w:before="171" w:after="0" w:line="240" w:lineRule="auto"/>
        <w:ind w:firstLine="460"/>
        <w:jc w:val="both"/>
        <w:rPr>
          <w:sz w:val="21"/>
          <w:szCs w:val="21"/>
        </w:rPr>
      </w:pPr>
      <w:r>
        <w:rPr>
          <w:rFonts w:hint="eastAsia" w:ascii="Calibri" w:hAnsi="Calibri" w:eastAsia="Calibri"/>
          <w:color w:val="000000"/>
          <w:sz w:val="21"/>
          <w:szCs w:val="21"/>
        </w:rPr>
        <w:t>3</w:t>
      </w:r>
      <w:r>
        <w:rPr>
          <w:rFonts w:hint="eastAsia" w:ascii="宋体" w:hAnsi="宋体" w:eastAsia="宋体"/>
          <w:color w:val="000000"/>
          <w:sz w:val="21"/>
          <w:szCs w:val="21"/>
        </w:rPr>
        <w:t>.</w:t>
      </w:r>
      <w:r>
        <w:rPr>
          <w:rFonts w:hint="eastAsia" w:ascii="Calibri" w:hAnsi="Calibri" w:eastAsia="Calibri"/>
          <w:color w:val="000000"/>
          <w:sz w:val="21"/>
          <w:szCs w:val="21"/>
        </w:rPr>
        <w:t>2</w:t>
      </w:r>
      <w:r>
        <w:rPr>
          <w:rFonts w:hint="eastAsia" w:ascii="宋体" w:hAnsi="宋体" w:eastAsia="宋体"/>
          <w:color w:val="000000"/>
          <w:sz w:val="21"/>
          <w:szCs w:val="21"/>
        </w:rPr>
        <w:t xml:space="preserve"> 合并用药</w:t>
      </w:r>
    </w:p>
    <w:p w14:paraId="6F6F4651">
      <w:pPr>
        <w:wordWrap w:val="0"/>
        <w:spacing w:before="0" w:after="0" w:line="240" w:lineRule="auto"/>
        <w:ind w:firstLine="0"/>
        <w:jc w:val="both"/>
        <w:rPr>
          <w:rFonts w:hint="eastAsia" w:ascii="宋体" w:hAnsi="宋体" w:eastAsia="宋体"/>
          <w:color w:val="000000"/>
          <w:sz w:val="21"/>
          <w:szCs w:val="21"/>
        </w:rPr>
      </w:pPr>
    </w:p>
    <w:p w14:paraId="1D311938">
      <w:pPr>
        <w:wordWrap w:val="0"/>
        <w:spacing w:before="0" w:after="0" w:line="191" w:lineRule="auto"/>
        <w:ind w:firstLine="460"/>
        <w:jc w:val="both"/>
        <w:rPr>
          <w:sz w:val="21"/>
          <w:szCs w:val="21"/>
        </w:rPr>
      </w:pPr>
      <w:r>
        <w:rPr>
          <w:rFonts w:hint="eastAsia" w:ascii="宋体" w:hAnsi="宋体" w:eastAsia="宋体"/>
          <w:color w:val="000000"/>
          <w:sz w:val="21"/>
          <w:szCs w:val="21"/>
        </w:rPr>
        <w:t>说明可以合并使用的药物与不允许合并使用的药物。</w:t>
      </w:r>
    </w:p>
    <w:p w14:paraId="63B18067">
      <w:pPr>
        <w:wordWrap w:val="0"/>
        <w:spacing w:before="190" w:after="0" w:line="240" w:lineRule="auto"/>
        <w:ind w:firstLine="460"/>
        <w:jc w:val="both"/>
        <w:rPr>
          <w:sz w:val="21"/>
          <w:szCs w:val="21"/>
        </w:rPr>
      </w:pPr>
      <w:r>
        <w:rPr>
          <w:rFonts w:hint="eastAsia" w:ascii="Calibri" w:hAnsi="Calibri" w:eastAsia="Calibri"/>
          <w:color w:val="000000"/>
          <w:sz w:val="21"/>
          <w:szCs w:val="21"/>
        </w:rPr>
        <w:t>4</w:t>
      </w:r>
      <w:r>
        <w:rPr>
          <w:rFonts w:hint="eastAsia" w:ascii="宋体" w:hAnsi="宋体" w:eastAsia="宋体"/>
          <w:color w:val="000000"/>
          <w:sz w:val="21"/>
          <w:szCs w:val="21"/>
        </w:rPr>
        <w:t>．评价指标／研究终点说明评价指标／研究终点（主要研究终点、次要研究终点）、观察时间、记录与分析。干预性研究包括有效性评价、安全性评价、综合疗效评价等。</w:t>
      </w:r>
      <w:r>
        <w:rPr>
          <w:rFonts w:hint="eastAsia" w:ascii="宋体" w:hAnsi="宋体" w:eastAsia="宋体"/>
          <w:color w:val="000000"/>
          <w:sz w:val="21"/>
          <w:szCs w:val="21"/>
          <w:lang w:eastAsia="zh-CN"/>
        </w:rPr>
        <w:t>（</w:t>
      </w:r>
      <w:r>
        <w:rPr>
          <w:rFonts w:hint="eastAsia" w:ascii="宋体" w:hAnsi="宋体" w:eastAsia="宋体"/>
          <w:color w:val="FF0000"/>
          <w:sz w:val="21"/>
          <w:szCs w:val="21"/>
        </w:rPr>
        <w:t>围绕研究主要疗效指标和次要疗效指标设计临床观察和实验室检查项目，包含访视安排及研究期间的数据收集，还需考虑安全性评估指标的观察，并说明检测时点</w:t>
      </w:r>
      <w:r>
        <w:rPr>
          <w:rFonts w:hint="eastAsia" w:ascii="宋体" w:hAnsi="宋体" w:eastAsia="宋体"/>
          <w:color w:val="FF0000"/>
          <w:sz w:val="21"/>
          <w:szCs w:val="21"/>
          <w:lang w:val="en-US" w:eastAsia="zh-CN"/>
        </w:rPr>
        <w:t>)</w:t>
      </w:r>
    </w:p>
    <w:p w14:paraId="4E476263">
      <w:pPr>
        <w:wordWrap w:val="0"/>
        <w:spacing w:before="0" w:after="0" w:line="240" w:lineRule="auto"/>
        <w:ind w:firstLine="460"/>
        <w:jc w:val="both"/>
        <w:rPr>
          <w:sz w:val="21"/>
          <w:szCs w:val="21"/>
        </w:rPr>
      </w:pPr>
      <w:r>
        <w:rPr>
          <w:rFonts w:hint="eastAsia" w:ascii="Calibri" w:hAnsi="Calibri" w:eastAsia="Calibri"/>
          <w:color w:val="000000"/>
          <w:sz w:val="21"/>
          <w:szCs w:val="21"/>
        </w:rPr>
        <w:t>5</w:t>
      </w:r>
      <w:r>
        <w:rPr>
          <w:rFonts w:hint="eastAsia" w:ascii="宋体" w:hAnsi="宋体" w:eastAsia="宋体"/>
          <w:color w:val="000000"/>
          <w:sz w:val="21"/>
          <w:szCs w:val="21"/>
        </w:rPr>
        <w:t>．访视安排及研究期间的数据收集</w:t>
      </w:r>
    </w:p>
    <w:p w14:paraId="247CAF51">
      <w:pPr>
        <w:wordWrap w:val="0"/>
        <w:spacing w:before="0" w:after="0" w:line="367" w:lineRule="auto"/>
        <w:ind w:left="20" w:right="360" w:firstLine="440"/>
        <w:jc w:val="both"/>
        <w:rPr>
          <w:sz w:val="21"/>
          <w:szCs w:val="21"/>
        </w:rPr>
      </w:pPr>
      <w:r>
        <w:rPr>
          <w:rFonts w:hint="eastAsia" w:ascii="宋体" w:hAnsi="宋体" w:eastAsia="宋体"/>
          <w:color w:val="000000"/>
          <w:sz w:val="21"/>
          <w:szCs w:val="21"/>
        </w:rPr>
        <w:t>围绕研究主要疗效指标和次要疗效指标设计临床观察和实验室检查项目，还需考虑安全性评估指标的观察，并说明检测时点。</w:t>
      </w:r>
    </w:p>
    <w:p w14:paraId="3B9ADE29">
      <w:pPr>
        <w:wordWrap w:val="0"/>
        <w:spacing w:before="0" w:after="0" w:line="240" w:lineRule="auto"/>
        <w:ind w:firstLine="0"/>
        <w:jc w:val="both"/>
        <w:rPr>
          <w:rFonts w:hint="eastAsia" w:ascii="宋体" w:hAnsi="宋体" w:eastAsia="宋体"/>
          <w:color w:val="000000"/>
          <w:sz w:val="21"/>
          <w:szCs w:val="21"/>
        </w:rPr>
      </w:pPr>
    </w:p>
    <w:p w14:paraId="3E64513B">
      <w:pPr>
        <w:wordWrap w:val="0"/>
        <w:spacing w:before="0" w:after="0" w:line="240" w:lineRule="auto"/>
        <w:ind w:firstLine="0"/>
        <w:jc w:val="both"/>
        <w:rPr>
          <w:rFonts w:hint="eastAsia" w:ascii="宋体" w:hAnsi="宋体" w:eastAsia="宋体"/>
          <w:color w:val="000000"/>
          <w:sz w:val="21"/>
          <w:szCs w:val="21"/>
        </w:rPr>
      </w:pPr>
    </w:p>
    <w:p w14:paraId="35B3582C">
      <w:pPr>
        <w:wordWrap w:val="0"/>
        <w:spacing w:before="109" w:after="0" w:line="240" w:lineRule="auto"/>
        <w:ind w:firstLine="460"/>
        <w:jc w:val="both"/>
        <w:rPr>
          <w:sz w:val="21"/>
          <w:szCs w:val="21"/>
        </w:rPr>
      </w:pPr>
      <w:r>
        <w:rPr>
          <w:rFonts w:hint="eastAsia" w:ascii="宋体" w:hAnsi="宋体" w:eastAsia="宋体"/>
          <w:b/>
          <w:color w:val="000000"/>
          <w:sz w:val="21"/>
          <w:szCs w:val="21"/>
        </w:rPr>
        <w:t>四、统计学处理</w:t>
      </w:r>
    </w:p>
    <w:p w14:paraId="131A33EB">
      <w:pPr>
        <w:wordWrap w:val="0"/>
        <w:spacing w:before="0" w:after="0" w:line="240" w:lineRule="auto"/>
        <w:ind w:firstLine="0"/>
        <w:jc w:val="both"/>
        <w:rPr>
          <w:rFonts w:hint="eastAsia" w:ascii="宋体" w:hAnsi="宋体" w:eastAsia="宋体"/>
          <w:color w:val="000000"/>
          <w:sz w:val="21"/>
          <w:szCs w:val="21"/>
        </w:rPr>
      </w:pPr>
    </w:p>
    <w:p w14:paraId="073AB043">
      <w:pPr>
        <w:wordWrap w:val="0"/>
        <w:spacing w:before="0" w:after="0" w:line="191" w:lineRule="auto"/>
        <w:ind w:firstLine="460"/>
        <w:jc w:val="both"/>
        <w:rPr>
          <w:sz w:val="21"/>
          <w:szCs w:val="21"/>
        </w:rPr>
      </w:pPr>
      <w:r>
        <w:rPr>
          <w:rFonts w:hint="eastAsia" w:ascii="宋体" w:hAnsi="宋体" w:eastAsia="宋体"/>
          <w:color w:val="000000"/>
          <w:sz w:val="21"/>
          <w:szCs w:val="21"/>
        </w:rPr>
        <w:t>说明统计软件及版本、分析数据集与统计分析方法内容。</w:t>
      </w:r>
    </w:p>
    <w:p w14:paraId="4C1F0A7B">
      <w:pPr>
        <w:wordWrap w:val="0"/>
        <w:spacing w:before="0" w:after="0" w:line="240" w:lineRule="auto"/>
        <w:ind w:firstLine="0"/>
        <w:jc w:val="both"/>
        <w:rPr>
          <w:rFonts w:hint="eastAsia" w:ascii="宋体" w:hAnsi="宋体" w:eastAsia="宋体"/>
          <w:color w:val="000000"/>
          <w:sz w:val="21"/>
          <w:szCs w:val="21"/>
        </w:rPr>
      </w:pPr>
    </w:p>
    <w:p w14:paraId="791BACA1">
      <w:pPr>
        <w:wordWrap w:val="0"/>
        <w:spacing w:before="0" w:after="0" w:line="240" w:lineRule="auto"/>
        <w:ind w:firstLine="0"/>
        <w:jc w:val="both"/>
        <w:rPr>
          <w:rFonts w:hint="eastAsia" w:ascii="宋体" w:hAnsi="宋体" w:eastAsia="宋体"/>
          <w:color w:val="000000"/>
          <w:sz w:val="21"/>
          <w:szCs w:val="21"/>
        </w:rPr>
      </w:pPr>
    </w:p>
    <w:p w14:paraId="1095AE09">
      <w:pPr>
        <w:wordWrap w:val="0"/>
        <w:spacing w:before="0" w:after="0" w:line="367" w:lineRule="auto"/>
        <w:ind w:left="20" w:right="360" w:firstLine="440"/>
        <w:jc w:val="both"/>
        <w:rPr>
          <w:sz w:val="21"/>
          <w:szCs w:val="21"/>
        </w:rPr>
      </w:pPr>
      <w:r>
        <w:rPr>
          <w:rFonts w:hint="eastAsia" w:ascii="宋体" w:hAnsi="宋体" w:eastAsia="宋体"/>
          <w:b/>
          <w:bCs/>
          <w:color w:val="000000"/>
          <w:sz w:val="21"/>
          <w:szCs w:val="21"/>
        </w:rPr>
        <w:t>五、不良事件的报告与处理、应急预案</w:t>
      </w:r>
      <w:r>
        <w:rPr>
          <w:rFonts w:hint="eastAsia" w:ascii="宋体" w:hAnsi="宋体" w:eastAsia="宋体"/>
          <w:color w:val="000000"/>
          <w:sz w:val="21"/>
          <w:szCs w:val="21"/>
        </w:rPr>
        <w:t>（如为干预性研究需描述此项，如为非干预性研究删除此项）</w:t>
      </w:r>
    </w:p>
    <w:p w14:paraId="63A84CAE">
      <w:pPr>
        <w:wordWrap w:val="0"/>
        <w:spacing w:before="0" w:after="0" w:line="240" w:lineRule="auto"/>
        <w:ind w:firstLine="0"/>
        <w:jc w:val="both"/>
        <w:rPr>
          <w:rFonts w:hint="eastAsia" w:ascii="宋体" w:hAnsi="宋体" w:eastAsia="宋体"/>
          <w:color w:val="000000"/>
          <w:sz w:val="21"/>
          <w:szCs w:val="21"/>
        </w:rPr>
      </w:pPr>
    </w:p>
    <w:p w14:paraId="0B882C05">
      <w:pPr>
        <w:wordWrap w:val="0"/>
        <w:spacing w:before="0" w:after="0" w:line="367" w:lineRule="auto"/>
        <w:ind w:left="20" w:right="360" w:firstLine="440"/>
        <w:jc w:val="both"/>
        <w:rPr>
          <w:sz w:val="21"/>
          <w:szCs w:val="21"/>
        </w:rPr>
      </w:pPr>
      <w:r>
        <w:rPr>
          <w:rFonts w:hint="eastAsia" w:ascii="宋体" w:hAnsi="宋体" w:eastAsia="宋体"/>
          <w:color w:val="000000"/>
          <w:sz w:val="21"/>
          <w:szCs w:val="21"/>
        </w:rPr>
        <w:t>说明不良事件的定义、研究预期不良事件、不良事件与干预措施因果关系判断、不良事件的记录、处理与报告。严重不良事件的报告方法、处理措施、随访的方式、时间。</w:t>
      </w:r>
    </w:p>
    <w:p w14:paraId="440677FF">
      <w:pPr>
        <w:wordWrap w:val="0"/>
        <w:spacing w:before="0" w:after="0" w:line="240" w:lineRule="auto"/>
        <w:ind w:firstLine="0"/>
        <w:jc w:val="both"/>
        <w:rPr>
          <w:rFonts w:hint="eastAsia" w:ascii="宋体" w:hAnsi="宋体" w:eastAsia="宋体"/>
          <w:color w:val="000000"/>
          <w:sz w:val="21"/>
          <w:szCs w:val="21"/>
        </w:rPr>
      </w:pPr>
    </w:p>
    <w:p w14:paraId="458E5DE3">
      <w:pPr>
        <w:wordWrap w:val="0"/>
        <w:spacing w:before="0" w:after="0" w:line="191" w:lineRule="auto"/>
        <w:ind w:firstLine="460"/>
        <w:jc w:val="both"/>
        <w:rPr>
          <w:sz w:val="21"/>
          <w:szCs w:val="21"/>
        </w:rPr>
      </w:pPr>
      <w:r>
        <w:rPr>
          <w:rFonts w:hint="eastAsia" w:ascii="宋体" w:hAnsi="宋体" w:eastAsia="宋体"/>
          <w:color w:val="000000"/>
          <w:sz w:val="21"/>
          <w:szCs w:val="21"/>
        </w:rPr>
        <w:t>需针对可能发生的不良事件制定应急预案。</w:t>
      </w:r>
    </w:p>
    <w:p w14:paraId="786A146D">
      <w:pPr>
        <w:wordWrap w:val="0"/>
        <w:spacing w:before="0" w:after="0" w:line="240" w:lineRule="auto"/>
        <w:ind w:firstLine="0"/>
        <w:jc w:val="both"/>
        <w:rPr>
          <w:rFonts w:hint="eastAsia" w:ascii="宋体" w:hAnsi="宋体" w:eastAsia="宋体"/>
          <w:color w:val="000000"/>
          <w:sz w:val="21"/>
          <w:szCs w:val="21"/>
        </w:rPr>
      </w:pPr>
    </w:p>
    <w:p w14:paraId="5CD57BB2">
      <w:pPr>
        <w:wordWrap w:val="0"/>
        <w:spacing w:before="0" w:after="0" w:line="240" w:lineRule="auto"/>
        <w:ind w:firstLine="0"/>
        <w:jc w:val="both"/>
        <w:rPr>
          <w:rFonts w:hint="eastAsia" w:ascii="宋体" w:hAnsi="宋体" w:eastAsia="宋体"/>
          <w:color w:val="000000"/>
          <w:sz w:val="21"/>
          <w:szCs w:val="21"/>
        </w:rPr>
      </w:pPr>
    </w:p>
    <w:p w14:paraId="1DB72BC5">
      <w:pPr>
        <w:wordWrap w:val="0"/>
        <w:spacing w:before="105" w:after="0" w:line="240" w:lineRule="auto"/>
        <w:ind w:firstLine="460"/>
        <w:jc w:val="both"/>
        <w:rPr>
          <w:sz w:val="21"/>
          <w:szCs w:val="21"/>
        </w:rPr>
      </w:pPr>
      <w:r>
        <w:rPr>
          <w:rFonts w:hint="eastAsia" w:ascii="宋体" w:hAnsi="宋体" w:eastAsia="宋体"/>
          <w:b/>
          <w:color w:val="000000"/>
          <w:sz w:val="21"/>
          <w:szCs w:val="21"/>
        </w:rPr>
        <w:t>六、研究的质量控制与质量保证（根据项目的具体情况确定是否需要此部分内容）</w:t>
      </w:r>
    </w:p>
    <w:p w14:paraId="15A67CCF">
      <w:pPr>
        <w:wordWrap w:val="0"/>
        <w:spacing w:before="0" w:after="0" w:line="367" w:lineRule="auto"/>
        <w:ind w:left="20" w:right="360" w:firstLine="440"/>
        <w:jc w:val="both"/>
        <w:rPr>
          <w:sz w:val="21"/>
          <w:szCs w:val="21"/>
        </w:rPr>
      </w:pPr>
      <w:r>
        <w:rPr>
          <w:rFonts w:hint="eastAsia" w:ascii="宋体" w:hAnsi="宋体" w:eastAsia="宋体"/>
          <w:color w:val="000000"/>
          <w:sz w:val="21"/>
          <w:szCs w:val="21"/>
        </w:rPr>
        <w:t>从实验室指标检测、执行相关</w:t>
      </w:r>
      <w:r>
        <w:rPr>
          <w:rFonts w:hint="eastAsia" w:ascii="Calibri" w:hAnsi="Calibri" w:eastAsia="Calibri"/>
          <w:color w:val="000000"/>
          <w:sz w:val="21"/>
          <w:szCs w:val="21"/>
        </w:rPr>
        <w:t>SOP</w:t>
      </w:r>
      <w:r>
        <w:rPr>
          <w:rFonts w:hint="eastAsia" w:ascii="宋体" w:hAnsi="宋体" w:eastAsia="宋体"/>
          <w:color w:val="000000"/>
          <w:sz w:val="21"/>
          <w:szCs w:val="21"/>
        </w:rPr>
        <w:t>、研究者培训、受试者依从性、研究的监查等方面阐述研究的质量控制与监督。</w:t>
      </w:r>
    </w:p>
    <w:p w14:paraId="41D7D123">
      <w:pPr>
        <w:wordWrap w:val="0"/>
        <w:spacing w:before="0" w:after="0" w:line="240" w:lineRule="auto"/>
        <w:ind w:firstLine="0"/>
        <w:jc w:val="both"/>
        <w:rPr>
          <w:rFonts w:hint="eastAsia" w:ascii="宋体" w:hAnsi="宋体" w:eastAsia="宋体"/>
          <w:color w:val="000000"/>
          <w:sz w:val="21"/>
          <w:szCs w:val="21"/>
        </w:rPr>
      </w:pPr>
    </w:p>
    <w:p w14:paraId="30C74EAA">
      <w:pPr>
        <w:wordWrap w:val="0"/>
        <w:spacing w:before="0" w:after="0" w:line="240" w:lineRule="auto"/>
        <w:ind w:firstLine="0"/>
        <w:jc w:val="both"/>
        <w:rPr>
          <w:rFonts w:hint="eastAsia" w:ascii="宋体" w:hAnsi="宋体" w:eastAsia="宋体"/>
          <w:color w:val="000000"/>
          <w:sz w:val="21"/>
          <w:szCs w:val="21"/>
        </w:rPr>
      </w:pPr>
    </w:p>
    <w:p w14:paraId="3B1EE713">
      <w:pPr>
        <w:wordWrap w:val="0"/>
        <w:spacing w:before="129" w:after="0" w:line="240" w:lineRule="auto"/>
        <w:ind w:firstLine="460"/>
        <w:jc w:val="both"/>
        <w:rPr>
          <w:sz w:val="21"/>
          <w:szCs w:val="21"/>
        </w:rPr>
      </w:pPr>
      <w:r>
        <w:rPr>
          <w:rFonts w:hint="eastAsia" w:ascii="宋体" w:hAnsi="宋体" w:eastAsia="宋体"/>
          <w:b/>
          <w:color w:val="000000"/>
          <w:sz w:val="21"/>
          <w:szCs w:val="21"/>
        </w:rPr>
        <w:t>七、数据安全监查</w:t>
      </w:r>
    </w:p>
    <w:p w14:paraId="72A31922">
      <w:pPr>
        <w:wordWrap w:val="0"/>
        <w:spacing w:before="0" w:after="0" w:line="367" w:lineRule="auto"/>
        <w:ind w:left="20" w:right="360" w:firstLine="440"/>
        <w:jc w:val="both"/>
        <w:rPr>
          <w:sz w:val="21"/>
          <w:szCs w:val="21"/>
        </w:rPr>
      </w:pPr>
      <w:r>
        <w:rPr>
          <w:rFonts w:hint="eastAsia" w:ascii="宋体" w:hAnsi="宋体" w:eastAsia="宋体"/>
          <w:color w:val="000000"/>
          <w:sz w:val="21"/>
          <w:szCs w:val="21"/>
        </w:rPr>
        <w:t>临床研究将根据风险大小制定相应的数据安全监察计划。所有不良事件均需记录，处理并追踪到妥善解决或病情稳定，按照规定及时间向伦理委员会、主管部门、申办者和药品监督管理部门报告严重不良事件与非预期事件等；主要研究者定期对所有不良事件进行累积性回顾，必要时召开研究者会议评估研究的风险与受益；双盲试验必要时可以进行紧急揭盲，以确保受试者安全与权益；风险小的研究将安排独立的数据监查员对研究数据进行监查，高风险研究将建立独立的数据安全监察委员会对累积的安全性数据以及有效性数据进行监查，以做出研究是否继续进行的建议。</w:t>
      </w:r>
    </w:p>
    <w:p w14:paraId="1448093D">
      <w:pPr>
        <w:wordWrap w:val="0"/>
        <w:spacing w:before="0" w:after="0" w:line="240" w:lineRule="auto"/>
        <w:ind w:firstLine="0"/>
        <w:jc w:val="both"/>
        <w:rPr>
          <w:rFonts w:hint="eastAsia" w:ascii="宋体" w:hAnsi="宋体" w:eastAsia="宋体"/>
          <w:color w:val="000000"/>
          <w:sz w:val="21"/>
          <w:szCs w:val="21"/>
        </w:rPr>
      </w:pPr>
    </w:p>
    <w:p w14:paraId="0B107AAE">
      <w:pPr>
        <w:wordWrap w:val="0"/>
        <w:spacing w:before="0" w:after="0" w:line="240" w:lineRule="auto"/>
        <w:ind w:firstLine="0"/>
        <w:jc w:val="both"/>
        <w:rPr>
          <w:rFonts w:hint="eastAsia" w:ascii="宋体" w:hAnsi="宋体" w:eastAsia="宋体"/>
          <w:color w:val="000000"/>
          <w:sz w:val="21"/>
          <w:szCs w:val="21"/>
        </w:rPr>
      </w:pPr>
    </w:p>
    <w:p w14:paraId="06336DC9">
      <w:pPr>
        <w:wordWrap w:val="0"/>
        <w:spacing w:before="138" w:after="0" w:line="240" w:lineRule="auto"/>
        <w:ind w:firstLine="460"/>
        <w:jc w:val="both"/>
        <w:rPr>
          <w:sz w:val="21"/>
          <w:szCs w:val="21"/>
        </w:rPr>
        <w:sectPr>
          <w:headerReference r:id="rId3" w:type="default"/>
          <w:footerReference r:id="rId4" w:type="default"/>
          <w:type w:val="continuous"/>
          <w:pgSz w:w="11900" w:h="16820"/>
          <w:pgMar w:top="1440" w:right="1680" w:bottom="720" w:left="1680" w:header="720" w:footer="360" w:gutter="0"/>
          <w:cols w:space="720" w:num="1"/>
        </w:sectPr>
      </w:pPr>
      <w:r>
        <w:rPr>
          <w:rFonts w:hint="eastAsia" w:ascii="宋体" w:hAnsi="宋体" w:eastAsia="宋体"/>
          <w:b/>
          <w:color w:val="000000"/>
          <w:sz w:val="21"/>
          <w:szCs w:val="21"/>
        </w:rPr>
        <w:t>八、研究结果的报告形式</w:t>
      </w:r>
    </w:p>
    <w:p w14:paraId="7D31EE4B">
      <w:pPr>
        <w:wordWrap w:val="0"/>
        <w:spacing w:before="0" w:after="0" w:line="191" w:lineRule="auto"/>
        <w:ind w:firstLine="580"/>
        <w:jc w:val="both"/>
        <w:rPr>
          <w:sz w:val="21"/>
          <w:szCs w:val="21"/>
        </w:rPr>
      </w:pPr>
      <w:r>
        <w:rPr>
          <w:rFonts w:hint="eastAsia" w:ascii="宋体" w:hAnsi="宋体" w:eastAsia="宋体"/>
          <w:b/>
          <w:color w:val="000000"/>
          <w:sz w:val="21"/>
          <w:szCs w:val="21"/>
        </w:rPr>
        <w:t>九、临床研究的伦理学</w:t>
      </w:r>
    </w:p>
    <w:p w14:paraId="66EB4560">
      <w:pPr>
        <w:wordWrap w:val="0"/>
        <w:spacing w:before="0" w:after="0" w:line="362" w:lineRule="auto"/>
        <w:ind w:left="20" w:right="480" w:firstLine="480"/>
        <w:jc w:val="both"/>
        <w:rPr>
          <w:sz w:val="21"/>
          <w:szCs w:val="21"/>
        </w:rPr>
      </w:pPr>
      <w:r>
        <w:rPr>
          <w:rFonts w:hint="eastAsia" w:ascii="宋体" w:hAnsi="宋体" w:eastAsia="宋体"/>
          <w:color w:val="000000"/>
          <w:sz w:val="21"/>
          <w:szCs w:val="21"/>
        </w:rPr>
        <w:t>临床研究将遵循世界医学大会《赫尔辛基宣言》等相关规定。在研究开始之前，由伦理委员会批准该项研究后方可实施。</w:t>
      </w:r>
    </w:p>
    <w:p w14:paraId="20E95723">
      <w:pPr>
        <w:wordWrap w:val="0"/>
        <w:spacing w:before="0" w:after="0" w:line="240" w:lineRule="auto"/>
        <w:ind w:firstLine="0"/>
        <w:jc w:val="both"/>
        <w:rPr>
          <w:rFonts w:hint="eastAsia" w:ascii="宋体" w:hAnsi="宋体" w:eastAsia="宋体"/>
          <w:color w:val="000000"/>
          <w:sz w:val="21"/>
          <w:szCs w:val="21"/>
        </w:rPr>
      </w:pPr>
    </w:p>
    <w:p w14:paraId="5DDC7657">
      <w:pPr>
        <w:wordWrap w:val="0"/>
        <w:spacing w:before="0" w:after="0" w:line="362" w:lineRule="auto"/>
        <w:ind w:left="20" w:right="480" w:firstLine="480"/>
        <w:jc w:val="both"/>
        <w:rPr>
          <w:sz w:val="21"/>
          <w:szCs w:val="21"/>
        </w:rPr>
      </w:pPr>
      <w:r>
        <w:rPr>
          <w:rFonts w:hint="eastAsia" w:ascii="宋体" w:hAnsi="宋体" w:eastAsia="宋体"/>
          <w:color w:val="000000"/>
          <w:sz w:val="21"/>
          <w:szCs w:val="21"/>
        </w:rPr>
        <w:t>每位受试者入选本研究前，研究者有责任向受试者或其代理人完整、全面地介绍本研究的目的、程序和可能的风险，让受试者知道他们可以拒绝参加或在研究的任何阶段随时退出本研究而不会受到歧视和报复，其医疗待遇与权益不受影响，退出本研究后其病历资料（或及生物样本）将不会继续用于研究。受试者充分了解并同意后签署书面知情同意书，知情同意中作为临床研究文件保留备查。研究过程中研究者将保护受试者的个人隐私与数据机密性。</w:t>
      </w:r>
      <w:r>
        <w:rPr>
          <w:rFonts w:hint="eastAsia" w:ascii="宋体" w:hAnsi="宋体" w:eastAsia="宋体"/>
          <w:color w:val="FF0000"/>
          <w:sz w:val="21"/>
          <w:szCs w:val="21"/>
        </w:rPr>
        <w:t>（如果不使用书面知情同意形式，请在此段对知情同意过程加以说明，包括告知方式、告知时机、由谁知情、存档备查方式等）</w:t>
      </w:r>
    </w:p>
    <w:p w14:paraId="4570C2FE">
      <w:pPr>
        <w:wordWrap w:val="0"/>
        <w:spacing w:before="0" w:after="0" w:line="240" w:lineRule="auto"/>
        <w:ind w:firstLine="0"/>
        <w:jc w:val="both"/>
        <w:rPr>
          <w:rFonts w:hint="eastAsia" w:ascii="宋体" w:hAnsi="宋体" w:eastAsia="宋体"/>
          <w:color w:val="000000"/>
          <w:sz w:val="21"/>
          <w:szCs w:val="21"/>
        </w:rPr>
      </w:pPr>
    </w:p>
    <w:p w14:paraId="05BCE1E2">
      <w:pPr>
        <w:wordWrap w:val="0"/>
        <w:spacing w:before="0" w:after="0" w:line="362" w:lineRule="auto"/>
        <w:ind w:left="20" w:right="480" w:firstLine="480"/>
        <w:jc w:val="both"/>
        <w:rPr>
          <w:sz w:val="21"/>
          <w:szCs w:val="21"/>
        </w:rPr>
      </w:pPr>
      <w:r>
        <w:rPr>
          <w:rFonts w:hint="eastAsia" w:ascii="宋体" w:hAnsi="宋体" w:eastAsia="宋体"/>
          <w:color w:val="0000FF"/>
          <w:sz w:val="21"/>
          <w:szCs w:val="21"/>
        </w:rPr>
        <w:t>如包含回顾性研究（数据、组织样本），可参考：</w:t>
      </w:r>
      <w:r>
        <w:rPr>
          <w:rFonts w:hint="eastAsia" w:ascii="宋体" w:hAnsi="宋体" w:eastAsia="宋体"/>
          <w:color w:val="000000"/>
          <w:sz w:val="21"/>
          <w:szCs w:val="21"/>
        </w:rPr>
        <w:t>本研究使用的············</w:t>
      </w:r>
      <w:r>
        <w:rPr>
          <w:rFonts w:hint="eastAsia" w:ascii="宋体" w:hAnsi="宋体" w:eastAsia="宋体"/>
          <w:color w:val="0000FF"/>
          <w:sz w:val="21"/>
          <w:szCs w:val="21"/>
        </w:rPr>
        <w:t>是既往临床诊疗</w:t>
      </w:r>
      <w:r>
        <w:rPr>
          <w:rFonts w:hint="eastAsia" w:ascii="宋体" w:hAnsi="宋体" w:eastAsia="宋体"/>
          <w:color w:val="000000"/>
          <w:sz w:val="21"/>
          <w:szCs w:val="21"/>
        </w:rPr>
        <w:t>中产生的，研究获取这些资料／样本不会对患者造成躯体及精神痛苦，不影响患者安全和健康，不增加患者及其家属经济负担。研究不利用患者以前已明确拒绝利用的医疗相关记录。所有资料仅限于本项研究，不作他用。我们将在法律允许的范围内，尽一切努力保护受试者个人医疗资料隐私和个人信息安全，研究资料将保存在············，仅研究者、研究主管部门、伦理审查委员会在合规程序下可查看，且有关本项研究结果的公开报告将不会披露受试者的个人身份。基于以上情况，特此申请免除知情同意。</w:t>
      </w:r>
    </w:p>
    <w:p w14:paraId="78C59DEB">
      <w:pPr>
        <w:wordWrap w:val="0"/>
        <w:spacing w:before="0" w:after="0" w:line="240" w:lineRule="auto"/>
        <w:ind w:firstLine="0"/>
        <w:jc w:val="both"/>
        <w:rPr>
          <w:rFonts w:hint="eastAsia" w:ascii="宋体" w:hAnsi="宋体" w:eastAsia="宋体"/>
          <w:color w:val="000000"/>
          <w:sz w:val="21"/>
          <w:szCs w:val="21"/>
        </w:rPr>
      </w:pPr>
    </w:p>
    <w:p w14:paraId="3E7906E3">
      <w:pPr>
        <w:wordWrap w:val="0"/>
        <w:spacing w:before="0" w:after="0" w:line="240" w:lineRule="auto"/>
        <w:ind w:firstLine="0"/>
        <w:jc w:val="both"/>
        <w:rPr>
          <w:rFonts w:hint="eastAsia" w:ascii="宋体" w:hAnsi="宋体" w:eastAsia="宋体"/>
          <w:color w:val="000000"/>
          <w:sz w:val="21"/>
          <w:szCs w:val="21"/>
        </w:rPr>
      </w:pPr>
    </w:p>
    <w:p w14:paraId="6B8717DD">
      <w:pPr>
        <w:wordWrap w:val="0"/>
        <w:spacing w:before="150" w:after="0" w:line="240" w:lineRule="auto"/>
        <w:ind w:firstLine="500"/>
        <w:jc w:val="both"/>
        <w:rPr>
          <w:sz w:val="21"/>
          <w:szCs w:val="21"/>
        </w:rPr>
      </w:pPr>
      <w:r>
        <w:rPr>
          <w:rFonts w:hint="eastAsia" w:ascii="宋体" w:hAnsi="宋体" w:eastAsia="宋体"/>
          <w:b/>
          <w:color w:val="000000"/>
          <w:sz w:val="21"/>
          <w:szCs w:val="21"/>
        </w:rPr>
        <w:t>十、研究进度</w:t>
      </w:r>
      <w:r>
        <w:rPr>
          <w:rFonts w:hint="eastAsia" w:ascii="宋体" w:hAnsi="宋体" w:eastAsia="宋体"/>
          <w:color w:val="FF0000"/>
          <w:sz w:val="21"/>
          <w:szCs w:val="21"/>
        </w:rPr>
        <w:t>（从正式实施开始写，注意与封面一致，不早于伦理审查完成的时间）</w:t>
      </w:r>
    </w:p>
    <w:p w14:paraId="5B2FDE1C">
      <w:pPr>
        <w:tabs>
          <w:tab w:val="left" w:pos="3160"/>
        </w:tabs>
        <w:wordWrap w:val="0"/>
        <w:spacing w:before="207" w:after="0" w:line="240" w:lineRule="auto"/>
        <w:ind w:firstLine="580"/>
        <w:jc w:val="both"/>
        <w:rPr>
          <w:sz w:val="21"/>
          <w:szCs w:val="21"/>
        </w:rPr>
      </w:pPr>
      <w:r>
        <w:rPr>
          <w:rFonts w:hint="eastAsia" w:ascii="Calibri" w:hAnsi="Calibri" w:eastAsia="Calibri"/>
          <w:color w:val="000000"/>
          <w:sz w:val="21"/>
          <w:szCs w:val="21"/>
        </w:rPr>
        <w:t>xxxx</w:t>
      </w:r>
      <w:r>
        <w:rPr>
          <w:rFonts w:hint="eastAsia" w:ascii="宋体" w:hAnsi="宋体" w:eastAsia="宋体"/>
          <w:color w:val="000000"/>
          <w:sz w:val="21"/>
          <w:szCs w:val="21"/>
        </w:rPr>
        <w:t>年</w:t>
      </w:r>
      <w:r>
        <w:rPr>
          <w:rFonts w:hint="eastAsia" w:ascii="Calibri" w:hAnsi="Calibri" w:eastAsia="Calibri"/>
          <w:color w:val="000000"/>
          <w:sz w:val="21"/>
          <w:szCs w:val="21"/>
        </w:rPr>
        <w:t>xx</w:t>
      </w:r>
      <w:r>
        <w:rPr>
          <w:rFonts w:hint="eastAsia" w:ascii="宋体" w:hAnsi="宋体" w:eastAsia="宋体"/>
          <w:color w:val="000000"/>
          <w:sz w:val="21"/>
          <w:szCs w:val="21"/>
        </w:rPr>
        <w:t>月</w:t>
      </w:r>
      <w:r>
        <w:rPr>
          <w:rFonts w:hint="eastAsia" w:ascii="Calibri" w:hAnsi="Calibri" w:eastAsia="Calibri"/>
          <w:color w:val="000000"/>
          <w:sz w:val="21"/>
          <w:szCs w:val="21"/>
        </w:rPr>
        <w:t>-xxxx</w:t>
      </w:r>
      <w:r>
        <w:rPr>
          <w:rFonts w:hint="eastAsia" w:ascii="宋体" w:hAnsi="宋体" w:eastAsia="宋体"/>
          <w:color w:val="000000"/>
          <w:sz w:val="21"/>
          <w:szCs w:val="21"/>
        </w:rPr>
        <w:t>年</w:t>
      </w:r>
      <w:r>
        <w:rPr>
          <w:rFonts w:hint="eastAsia" w:ascii="Calibri" w:hAnsi="Calibri" w:eastAsia="Calibri"/>
          <w:color w:val="000000"/>
          <w:sz w:val="21"/>
          <w:szCs w:val="21"/>
        </w:rPr>
        <w:t>xx</w:t>
      </w:r>
      <w:r>
        <w:rPr>
          <w:rFonts w:hint="eastAsia" w:ascii="宋体" w:hAnsi="宋体" w:eastAsia="宋体"/>
          <w:color w:val="000000"/>
          <w:sz w:val="21"/>
          <w:szCs w:val="21"/>
        </w:rPr>
        <w:t>月</w:t>
      </w:r>
      <w:r>
        <w:rPr>
          <w:rFonts w:hint="eastAsia" w:ascii="Calibri" w:hAnsi="Calibri" w:eastAsia="Calibri"/>
          <w:color w:val="000000"/>
          <w:sz w:val="21"/>
          <w:szCs w:val="21"/>
        </w:rPr>
        <w:t>:</w:t>
      </w:r>
      <w:r>
        <w:rPr>
          <w:rFonts w:hint="eastAsia" w:ascii="Calibri" w:hAnsi="Calibri" w:eastAsia="Calibri"/>
          <w:color w:val="000000"/>
          <w:sz w:val="21"/>
          <w:szCs w:val="21"/>
        </w:rPr>
        <w:tab/>
      </w:r>
      <w:r>
        <w:rPr>
          <w:rFonts w:hint="eastAsia" w:ascii="Calibri" w:hAnsi="Calibri" w:eastAsia="Calibri"/>
          <w:color w:val="000000"/>
          <w:sz w:val="21"/>
          <w:szCs w:val="21"/>
        </w:rPr>
        <w:t>xxxx</w:t>
      </w:r>
    </w:p>
    <w:p w14:paraId="76761CF1">
      <w:pPr>
        <w:wordWrap w:val="0"/>
        <w:spacing w:before="180" w:after="0" w:line="240" w:lineRule="auto"/>
        <w:ind w:firstLine="580"/>
        <w:jc w:val="both"/>
        <w:rPr>
          <w:sz w:val="21"/>
          <w:szCs w:val="21"/>
        </w:rPr>
      </w:pPr>
      <w:r>
        <w:rPr>
          <w:rFonts w:hint="eastAsia" w:ascii="Calibri" w:hAnsi="Calibri" w:eastAsia="Calibri"/>
          <w:color w:val="000000"/>
          <w:sz w:val="21"/>
          <w:szCs w:val="21"/>
        </w:rPr>
        <w:t>xxxx</w:t>
      </w:r>
      <w:r>
        <w:rPr>
          <w:rFonts w:hint="eastAsia" w:ascii="宋体" w:hAnsi="宋体" w:eastAsia="宋体"/>
          <w:color w:val="000000"/>
          <w:sz w:val="21"/>
          <w:szCs w:val="21"/>
        </w:rPr>
        <w:t>年</w:t>
      </w:r>
      <w:r>
        <w:rPr>
          <w:rFonts w:hint="eastAsia" w:ascii="Calibri" w:hAnsi="Calibri" w:eastAsia="Calibri"/>
          <w:color w:val="000000"/>
          <w:sz w:val="21"/>
          <w:szCs w:val="21"/>
        </w:rPr>
        <w:t>xx</w:t>
      </w:r>
      <w:r>
        <w:rPr>
          <w:rFonts w:hint="eastAsia" w:ascii="宋体" w:hAnsi="宋体" w:eastAsia="宋体"/>
          <w:color w:val="000000"/>
          <w:sz w:val="21"/>
          <w:szCs w:val="21"/>
        </w:rPr>
        <w:t>月</w:t>
      </w:r>
      <w:r>
        <w:rPr>
          <w:rFonts w:hint="eastAsia" w:ascii="Calibri" w:hAnsi="Calibri" w:eastAsia="Calibri"/>
          <w:color w:val="000000"/>
          <w:sz w:val="21"/>
          <w:szCs w:val="21"/>
        </w:rPr>
        <w:t>-xxxx</w:t>
      </w:r>
      <w:r>
        <w:rPr>
          <w:rFonts w:hint="eastAsia" w:ascii="宋体" w:hAnsi="宋体" w:eastAsia="宋体"/>
          <w:color w:val="000000"/>
          <w:sz w:val="21"/>
          <w:szCs w:val="21"/>
        </w:rPr>
        <w:t>年</w:t>
      </w:r>
      <w:r>
        <w:rPr>
          <w:rFonts w:hint="eastAsia" w:ascii="Calibri" w:hAnsi="Calibri" w:eastAsia="Calibri"/>
          <w:color w:val="000000"/>
          <w:sz w:val="21"/>
          <w:szCs w:val="21"/>
        </w:rPr>
        <w:t>xx</w:t>
      </w:r>
      <w:r>
        <w:rPr>
          <w:rFonts w:hint="eastAsia" w:ascii="宋体" w:hAnsi="宋体" w:eastAsia="宋体"/>
          <w:color w:val="000000"/>
          <w:sz w:val="21"/>
          <w:szCs w:val="21"/>
        </w:rPr>
        <w:t>月</w:t>
      </w:r>
      <w:r>
        <w:rPr>
          <w:rFonts w:hint="eastAsia" w:ascii="Calibri" w:hAnsi="Calibri" w:eastAsia="Calibri"/>
          <w:color w:val="000000"/>
          <w:sz w:val="21"/>
          <w:szCs w:val="21"/>
        </w:rPr>
        <w:t>:xxxx</w:t>
      </w:r>
    </w:p>
    <w:p w14:paraId="25630329">
      <w:pPr>
        <w:wordWrap w:val="0"/>
        <w:spacing w:before="175" w:after="0" w:line="240" w:lineRule="auto"/>
        <w:ind w:firstLine="580"/>
        <w:jc w:val="both"/>
        <w:rPr>
          <w:sz w:val="21"/>
          <w:szCs w:val="21"/>
        </w:rPr>
      </w:pPr>
      <w:r>
        <w:rPr>
          <w:rFonts w:hint="eastAsia" w:ascii="Calibri" w:hAnsi="Calibri" w:eastAsia="Calibri"/>
          <w:color w:val="000000"/>
          <w:sz w:val="21"/>
          <w:szCs w:val="21"/>
        </w:rPr>
        <w:t>xxxx</w:t>
      </w:r>
      <w:r>
        <w:rPr>
          <w:rFonts w:hint="eastAsia" w:ascii="宋体" w:hAnsi="宋体" w:eastAsia="宋体"/>
          <w:color w:val="000000"/>
          <w:sz w:val="21"/>
          <w:szCs w:val="21"/>
        </w:rPr>
        <w:t>年</w:t>
      </w:r>
      <w:r>
        <w:rPr>
          <w:rFonts w:hint="eastAsia" w:ascii="Calibri" w:hAnsi="Calibri" w:eastAsia="Calibri"/>
          <w:color w:val="000000"/>
          <w:sz w:val="21"/>
          <w:szCs w:val="21"/>
        </w:rPr>
        <w:t>xx</w:t>
      </w:r>
      <w:r>
        <w:rPr>
          <w:rFonts w:hint="eastAsia" w:ascii="宋体" w:hAnsi="宋体" w:eastAsia="宋体"/>
          <w:color w:val="000000"/>
          <w:sz w:val="21"/>
          <w:szCs w:val="21"/>
        </w:rPr>
        <w:t>月</w:t>
      </w:r>
      <w:r>
        <w:rPr>
          <w:rFonts w:hint="eastAsia" w:ascii="Calibri" w:hAnsi="Calibri" w:eastAsia="Calibri"/>
          <w:color w:val="000000"/>
          <w:sz w:val="21"/>
          <w:szCs w:val="21"/>
        </w:rPr>
        <w:t>-xxxx</w:t>
      </w:r>
      <w:r>
        <w:rPr>
          <w:rFonts w:hint="eastAsia" w:ascii="宋体" w:hAnsi="宋体" w:eastAsia="宋体"/>
          <w:color w:val="000000"/>
          <w:sz w:val="21"/>
          <w:szCs w:val="21"/>
        </w:rPr>
        <w:t>年</w:t>
      </w:r>
      <w:r>
        <w:rPr>
          <w:rFonts w:hint="eastAsia" w:ascii="Calibri" w:hAnsi="Calibri" w:eastAsia="Calibri"/>
          <w:color w:val="000000"/>
          <w:sz w:val="21"/>
          <w:szCs w:val="21"/>
        </w:rPr>
        <w:t>xx</w:t>
      </w:r>
      <w:r>
        <w:rPr>
          <w:rFonts w:hint="eastAsia" w:ascii="宋体" w:hAnsi="宋体" w:eastAsia="宋体"/>
          <w:color w:val="000000"/>
          <w:sz w:val="21"/>
          <w:szCs w:val="21"/>
        </w:rPr>
        <w:t>月</w:t>
      </w:r>
      <w:r>
        <w:rPr>
          <w:rFonts w:hint="eastAsia" w:ascii="Calibri" w:hAnsi="Calibri" w:eastAsia="Calibri"/>
          <w:color w:val="000000"/>
          <w:sz w:val="21"/>
          <w:szCs w:val="21"/>
        </w:rPr>
        <w:t>:xxxx</w:t>
      </w:r>
    </w:p>
    <w:p w14:paraId="0161DD88">
      <w:pPr>
        <w:wordWrap w:val="0"/>
        <w:spacing w:before="0" w:after="0" w:line="240" w:lineRule="auto"/>
        <w:ind w:firstLine="0"/>
        <w:jc w:val="both"/>
        <w:rPr>
          <w:rFonts w:hint="eastAsia" w:ascii="宋体" w:hAnsi="宋体" w:eastAsia="宋体"/>
          <w:color w:val="000000"/>
          <w:sz w:val="21"/>
          <w:szCs w:val="21"/>
        </w:rPr>
      </w:pPr>
    </w:p>
    <w:p w14:paraId="295FF181">
      <w:pPr>
        <w:wordWrap w:val="0"/>
        <w:spacing w:before="0" w:after="0" w:line="240" w:lineRule="auto"/>
        <w:ind w:firstLine="0"/>
        <w:jc w:val="both"/>
        <w:rPr>
          <w:rFonts w:hint="eastAsia" w:ascii="宋体" w:hAnsi="宋体" w:eastAsia="宋体"/>
          <w:color w:val="000000"/>
          <w:sz w:val="21"/>
          <w:szCs w:val="21"/>
        </w:rPr>
      </w:pPr>
    </w:p>
    <w:p w14:paraId="7EBAA42B">
      <w:pPr>
        <w:wordWrap w:val="0"/>
        <w:spacing w:before="82" w:after="0" w:line="240" w:lineRule="auto"/>
        <w:ind w:firstLine="580"/>
        <w:jc w:val="both"/>
        <w:rPr>
          <w:sz w:val="21"/>
          <w:szCs w:val="21"/>
        </w:rPr>
      </w:pPr>
      <w:r>
        <w:rPr>
          <w:rFonts w:hint="eastAsia" w:ascii="宋体" w:hAnsi="宋体" w:eastAsia="宋体"/>
          <w:color w:val="000000"/>
          <w:sz w:val="21"/>
          <w:szCs w:val="21"/>
        </w:rPr>
        <w:t>十一、参加人员</w:t>
      </w:r>
    </w:p>
    <w:p w14:paraId="4EF0FF7C">
      <w:pPr>
        <w:wordWrap w:val="0"/>
        <w:spacing w:before="0" w:after="0" w:line="215" w:lineRule="auto"/>
        <w:ind w:firstLine="0"/>
        <w:jc w:val="both"/>
        <w:rPr>
          <w:rFonts w:hint="eastAsia" w:ascii="宋体" w:hAnsi="宋体" w:eastAsia="宋体"/>
          <w:color w:val="000000"/>
          <w:sz w:val="21"/>
          <w:szCs w:val="21"/>
        </w:rPr>
      </w:pPr>
    </w:p>
    <w:tbl>
      <w:tblPr>
        <w:tblStyle w:val="2"/>
        <w:tblW w:w="0" w:type="auto"/>
        <w:tblInd w:w="6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 w:type="dxa"/>
          <w:bottom w:w="0" w:type="dxa"/>
          <w:right w:w="10" w:type="dxa"/>
        </w:tblCellMar>
      </w:tblPr>
      <w:tblGrid>
        <w:gridCol w:w="992"/>
        <w:gridCol w:w="2320"/>
        <w:gridCol w:w="2300"/>
        <w:gridCol w:w="2648"/>
      </w:tblGrid>
      <w:tr w14:paraId="77771DAF">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400" w:hRule="atLeast"/>
        </w:trPr>
        <w:tc>
          <w:tcPr>
            <w:tcW w:w="992" w:type="dxa"/>
            <w:tcBorders>
              <w:top w:val="single" w:color="000000" w:sz="4" w:space="0"/>
              <w:bottom w:val="single" w:color="000000" w:sz="4" w:space="0"/>
            </w:tcBorders>
            <w:vAlign w:val="top"/>
          </w:tcPr>
          <w:p w14:paraId="6C480587">
            <w:pPr>
              <w:spacing w:before="57" w:after="0" w:line="240" w:lineRule="auto"/>
              <w:jc w:val="center"/>
              <w:rPr>
                <w:sz w:val="21"/>
                <w:szCs w:val="21"/>
              </w:rPr>
            </w:pPr>
            <w:r>
              <w:rPr>
                <w:rFonts w:hint="eastAsia" w:ascii="宋体" w:hAnsi="宋体" w:eastAsia="宋体"/>
                <w:color w:val="000000"/>
                <w:sz w:val="21"/>
                <w:szCs w:val="21"/>
              </w:rPr>
              <w:t>姓名</w:t>
            </w:r>
          </w:p>
        </w:tc>
        <w:tc>
          <w:tcPr>
            <w:tcW w:w="2320" w:type="dxa"/>
            <w:tcBorders>
              <w:top w:val="single" w:color="000000" w:sz="4" w:space="0"/>
              <w:bottom w:val="single" w:color="000000" w:sz="4" w:space="0"/>
            </w:tcBorders>
            <w:vAlign w:val="top"/>
          </w:tcPr>
          <w:p w14:paraId="4016E254">
            <w:pPr>
              <w:spacing w:before="57" w:after="0" w:line="240" w:lineRule="auto"/>
              <w:jc w:val="center"/>
              <w:rPr>
                <w:sz w:val="21"/>
                <w:szCs w:val="21"/>
              </w:rPr>
            </w:pPr>
            <w:r>
              <w:rPr>
                <w:rFonts w:hint="eastAsia" w:ascii="宋体" w:hAnsi="宋体" w:eastAsia="宋体"/>
                <w:color w:val="000000"/>
                <w:sz w:val="21"/>
                <w:szCs w:val="21"/>
              </w:rPr>
              <w:t>职称／专业</w:t>
            </w:r>
          </w:p>
        </w:tc>
        <w:tc>
          <w:tcPr>
            <w:tcW w:w="2300" w:type="dxa"/>
            <w:tcBorders>
              <w:top w:val="single" w:color="000000" w:sz="4" w:space="0"/>
              <w:bottom w:val="single" w:color="000000" w:sz="4" w:space="0"/>
            </w:tcBorders>
            <w:vAlign w:val="top"/>
          </w:tcPr>
          <w:p w14:paraId="5A97B329">
            <w:pPr>
              <w:spacing w:before="20" w:after="0" w:line="240" w:lineRule="auto"/>
              <w:jc w:val="center"/>
              <w:rPr>
                <w:rFonts w:hint="eastAsia" w:eastAsiaTheme="minorEastAsia"/>
                <w:sz w:val="21"/>
                <w:szCs w:val="21"/>
                <w:lang w:val="en-US" w:eastAsia="zh-CN"/>
              </w:rPr>
            </w:pPr>
            <w:r>
              <w:rPr>
                <w:rFonts w:hint="eastAsia"/>
                <w:sz w:val="21"/>
                <w:szCs w:val="21"/>
                <w:lang w:val="en-US" w:eastAsia="zh-CN"/>
              </w:rPr>
              <w:t>任务</w:t>
            </w:r>
          </w:p>
        </w:tc>
        <w:tc>
          <w:tcPr>
            <w:tcW w:w="2648" w:type="dxa"/>
            <w:tcBorders>
              <w:top w:val="single" w:color="000000" w:sz="4" w:space="0"/>
              <w:bottom w:val="single" w:color="000000" w:sz="4" w:space="0"/>
            </w:tcBorders>
            <w:vAlign w:val="top"/>
          </w:tcPr>
          <w:p w14:paraId="44EE0CE7">
            <w:pPr>
              <w:spacing w:before="0" w:after="0" w:line="216" w:lineRule="auto"/>
              <w:ind w:firstLine="1073"/>
              <w:jc w:val="center"/>
              <w:rPr>
                <w:sz w:val="21"/>
                <w:szCs w:val="21"/>
              </w:rPr>
            </w:pPr>
            <w:r>
              <w:rPr>
                <w:rFonts w:hint="eastAsia" w:ascii="Calibri" w:hAnsi="Calibri" w:eastAsia="Calibri"/>
                <w:color w:val="000000"/>
                <w:sz w:val="21"/>
                <w:szCs w:val="21"/>
              </w:rPr>
              <w:t>GCP</w:t>
            </w:r>
            <w:r>
              <w:rPr>
                <w:rFonts w:hint="eastAsia" w:ascii="宋体" w:hAnsi="宋体" w:eastAsia="宋体"/>
                <w:color w:val="000000"/>
                <w:sz w:val="21"/>
                <w:szCs w:val="21"/>
              </w:rPr>
              <w:t>培训（时间）</w:t>
            </w:r>
          </w:p>
        </w:tc>
      </w:tr>
      <w:tr w14:paraId="3EC57E34">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460" w:hRule="atLeast"/>
        </w:trPr>
        <w:tc>
          <w:tcPr>
            <w:tcW w:w="992" w:type="dxa"/>
            <w:tcBorders>
              <w:top w:val="single" w:color="000000" w:sz="4" w:space="0"/>
              <w:bottom w:val="single" w:color="000000" w:sz="4" w:space="0"/>
            </w:tcBorders>
            <w:vAlign w:val="top"/>
          </w:tcPr>
          <w:p w14:paraId="42985E6B">
            <w:pPr>
              <w:spacing w:before="153" w:after="0" w:line="239" w:lineRule="auto"/>
              <w:jc w:val="center"/>
              <w:rPr>
                <w:sz w:val="21"/>
                <w:szCs w:val="21"/>
                <w:u w:val="none"/>
              </w:rPr>
            </w:pPr>
            <w:r>
              <w:rPr>
                <w:rFonts w:hint="eastAsia" w:ascii="Calibri" w:hAnsi="Calibri" w:eastAsia="Calibri"/>
                <w:color w:val="000000"/>
                <w:sz w:val="21"/>
                <w:szCs w:val="21"/>
                <w:u w:val="none"/>
              </w:rPr>
              <w:t xml:space="preserve">              </w:t>
            </w:r>
          </w:p>
        </w:tc>
        <w:tc>
          <w:tcPr>
            <w:tcW w:w="2320" w:type="dxa"/>
            <w:tcBorders>
              <w:top w:val="single" w:color="000000" w:sz="4" w:space="0"/>
              <w:bottom w:val="single" w:color="000000" w:sz="4" w:space="0"/>
            </w:tcBorders>
            <w:vAlign w:val="top"/>
          </w:tcPr>
          <w:p w14:paraId="34EF8A80">
            <w:pPr>
              <w:spacing w:before="153" w:after="0" w:line="240" w:lineRule="auto"/>
              <w:jc w:val="center"/>
              <w:rPr>
                <w:sz w:val="21"/>
                <w:szCs w:val="21"/>
                <w:u w:val="none"/>
              </w:rPr>
            </w:pPr>
            <w:r>
              <w:rPr>
                <w:rFonts w:hint="eastAsia" w:ascii="Calibri" w:hAnsi="Calibri" w:eastAsia="Calibri"/>
                <w:color w:val="000000"/>
                <w:sz w:val="21"/>
                <w:szCs w:val="21"/>
                <w:u w:val="none"/>
              </w:rPr>
              <w:t xml:space="preserve">                            </w:t>
            </w:r>
          </w:p>
        </w:tc>
        <w:tc>
          <w:tcPr>
            <w:tcW w:w="2300" w:type="dxa"/>
            <w:tcBorders>
              <w:top w:val="single" w:color="000000" w:sz="4" w:space="0"/>
              <w:bottom w:val="single" w:color="000000" w:sz="4" w:space="0"/>
            </w:tcBorders>
            <w:vAlign w:val="top"/>
          </w:tcPr>
          <w:p w14:paraId="7F139F8E">
            <w:pPr>
              <w:spacing w:before="153" w:after="0" w:line="240" w:lineRule="auto"/>
              <w:jc w:val="center"/>
              <w:rPr>
                <w:sz w:val="21"/>
                <w:szCs w:val="21"/>
                <w:u w:val="none"/>
              </w:rPr>
            </w:pPr>
            <w:r>
              <w:rPr>
                <w:rFonts w:hint="eastAsia" w:ascii="Calibri" w:hAnsi="Calibri" w:eastAsia="Calibri"/>
                <w:color w:val="000000"/>
                <w:sz w:val="21"/>
                <w:szCs w:val="21"/>
                <w:u w:val="none"/>
              </w:rPr>
              <w:t xml:space="preserve">                            </w:t>
            </w:r>
          </w:p>
        </w:tc>
        <w:tc>
          <w:tcPr>
            <w:tcW w:w="2648" w:type="dxa"/>
            <w:tcBorders>
              <w:top w:val="single" w:color="000000" w:sz="4" w:space="0"/>
              <w:bottom w:val="single" w:color="000000" w:sz="4" w:space="0"/>
            </w:tcBorders>
            <w:vAlign w:val="top"/>
          </w:tcPr>
          <w:p w14:paraId="2A3E8BBC">
            <w:pPr>
              <w:spacing w:before="153" w:after="0" w:line="240" w:lineRule="auto"/>
              <w:jc w:val="center"/>
              <w:rPr>
                <w:sz w:val="21"/>
                <w:szCs w:val="21"/>
                <w:u w:val="none"/>
              </w:rPr>
            </w:pPr>
            <w:r>
              <w:rPr>
                <w:rFonts w:hint="eastAsia" w:ascii="Calibri" w:hAnsi="Calibri" w:eastAsia="Calibri"/>
                <w:color w:val="000000"/>
                <w:sz w:val="21"/>
                <w:szCs w:val="21"/>
                <w:u w:val="none"/>
              </w:rPr>
              <w:t xml:space="preserve">                                 </w:t>
            </w:r>
          </w:p>
        </w:tc>
      </w:tr>
      <w:tr w14:paraId="2A9A3EA8">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440" w:hRule="atLeast"/>
        </w:trPr>
        <w:tc>
          <w:tcPr>
            <w:tcW w:w="992" w:type="dxa"/>
            <w:tcBorders>
              <w:top w:val="single" w:color="000000" w:sz="4" w:space="0"/>
              <w:bottom w:val="single" w:color="000000" w:sz="4" w:space="0"/>
            </w:tcBorders>
            <w:vAlign w:val="top"/>
          </w:tcPr>
          <w:p w14:paraId="38779789">
            <w:pPr>
              <w:spacing w:before="140" w:after="0" w:line="239" w:lineRule="auto"/>
              <w:jc w:val="center"/>
              <w:rPr>
                <w:sz w:val="21"/>
                <w:szCs w:val="21"/>
                <w:u w:val="none"/>
              </w:rPr>
            </w:pPr>
            <w:r>
              <w:rPr>
                <w:rFonts w:hint="eastAsia" w:ascii="Calibri" w:hAnsi="Calibri" w:eastAsia="Calibri"/>
                <w:color w:val="000000"/>
                <w:sz w:val="21"/>
                <w:szCs w:val="21"/>
                <w:u w:val="none"/>
              </w:rPr>
              <w:t xml:space="preserve">              </w:t>
            </w:r>
          </w:p>
        </w:tc>
        <w:tc>
          <w:tcPr>
            <w:tcW w:w="2320" w:type="dxa"/>
            <w:tcBorders>
              <w:top w:val="single" w:color="000000" w:sz="4" w:space="0"/>
              <w:bottom w:val="single" w:color="000000" w:sz="4" w:space="0"/>
            </w:tcBorders>
            <w:vAlign w:val="top"/>
          </w:tcPr>
          <w:p w14:paraId="5A97BF5F">
            <w:pPr>
              <w:spacing w:before="140" w:after="0" w:line="239" w:lineRule="auto"/>
              <w:jc w:val="center"/>
              <w:rPr>
                <w:sz w:val="21"/>
                <w:szCs w:val="21"/>
                <w:u w:val="none"/>
              </w:rPr>
            </w:pPr>
            <w:r>
              <w:rPr>
                <w:rFonts w:hint="eastAsia" w:ascii="Calibri" w:hAnsi="Calibri" w:eastAsia="Calibri"/>
                <w:color w:val="000000"/>
                <w:sz w:val="21"/>
                <w:szCs w:val="21"/>
                <w:u w:val="none"/>
              </w:rPr>
              <w:t xml:space="preserve">                     </w:t>
            </w:r>
          </w:p>
        </w:tc>
        <w:tc>
          <w:tcPr>
            <w:tcW w:w="2300" w:type="dxa"/>
            <w:tcBorders>
              <w:top w:val="single" w:color="000000" w:sz="4" w:space="0"/>
              <w:bottom w:val="single" w:color="000000" w:sz="4" w:space="0"/>
            </w:tcBorders>
            <w:vAlign w:val="top"/>
          </w:tcPr>
          <w:p w14:paraId="42F5C119">
            <w:pPr>
              <w:spacing w:before="140" w:after="0" w:line="240" w:lineRule="auto"/>
              <w:jc w:val="center"/>
              <w:rPr>
                <w:sz w:val="21"/>
                <w:szCs w:val="21"/>
                <w:u w:val="none"/>
              </w:rPr>
            </w:pPr>
            <w:r>
              <w:rPr>
                <w:rFonts w:hint="eastAsia" w:ascii="Calibri" w:hAnsi="Calibri" w:eastAsia="Calibri"/>
                <w:color w:val="000000"/>
                <w:sz w:val="21"/>
                <w:szCs w:val="21"/>
                <w:u w:val="none"/>
              </w:rPr>
              <w:t xml:space="preserve">                            </w:t>
            </w:r>
          </w:p>
        </w:tc>
        <w:tc>
          <w:tcPr>
            <w:tcW w:w="2648" w:type="dxa"/>
            <w:tcBorders>
              <w:top w:val="single" w:color="000000" w:sz="4" w:space="0"/>
              <w:bottom w:val="single" w:color="000000" w:sz="4" w:space="0"/>
            </w:tcBorders>
            <w:vAlign w:val="top"/>
          </w:tcPr>
          <w:p w14:paraId="09BB8004">
            <w:pPr>
              <w:spacing w:before="140" w:after="0" w:line="240" w:lineRule="auto"/>
              <w:jc w:val="center"/>
              <w:rPr>
                <w:sz w:val="21"/>
                <w:szCs w:val="21"/>
                <w:u w:val="none"/>
              </w:rPr>
            </w:pPr>
            <w:r>
              <w:rPr>
                <w:rFonts w:hint="eastAsia" w:ascii="Calibri" w:hAnsi="Calibri" w:eastAsia="Calibri"/>
                <w:color w:val="000000"/>
                <w:sz w:val="21"/>
                <w:szCs w:val="21"/>
                <w:u w:val="none"/>
              </w:rPr>
              <w:t xml:space="preserve">                                 </w:t>
            </w:r>
          </w:p>
        </w:tc>
      </w:tr>
      <w:tr w14:paraId="0B66747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440" w:hRule="atLeast"/>
        </w:trPr>
        <w:tc>
          <w:tcPr>
            <w:tcW w:w="992" w:type="dxa"/>
            <w:tcBorders>
              <w:top w:val="single" w:color="000000" w:sz="4" w:space="0"/>
              <w:bottom w:val="single" w:color="000000" w:sz="4" w:space="0"/>
            </w:tcBorders>
            <w:vAlign w:val="top"/>
          </w:tcPr>
          <w:p w14:paraId="10694BA2">
            <w:pPr>
              <w:spacing w:before="147" w:after="0" w:line="239" w:lineRule="auto"/>
              <w:jc w:val="center"/>
              <w:rPr>
                <w:sz w:val="21"/>
                <w:szCs w:val="21"/>
                <w:u w:val="none"/>
              </w:rPr>
            </w:pPr>
            <w:r>
              <w:rPr>
                <w:rFonts w:hint="eastAsia" w:ascii="Calibri" w:hAnsi="Calibri" w:eastAsia="Calibri"/>
                <w:color w:val="000000"/>
                <w:sz w:val="21"/>
                <w:szCs w:val="21"/>
                <w:u w:val="none"/>
              </w:rPr>
              <w:t xml:space="preserve">              </w:t>
            </w:r>
          </w:p>
        </w:tc>
        <w:tc>
          <w:tcPr>
            <w:tcW w:w="2320" w:type="dxa"/>
            <w:tcBorders>
              <w:top w:val="single" w:color="000000" w:sz="4" w:space="0"/>
              <w:bottom w:val="single" w:color="000000" w:sz="4" w:space="0"/>
            </w:tcBorders>
            <w:vAlign w:val="top"/>
          </w:tcPr>
          <w:p w14:paraId="752DA95C">
            <w:pPr>
              <w:spacing w:before="147" w:after="0" w:line="240" w:lineRule="auto"/>
              <w:jc w:val="center"/>
              <w:rPr>
                <w:sz w:val="21"/>
                <w:szCs w:val="21"/>
                <w:u w:val="none"/>
              </w:rPr>
            </w:pPr>
            <w:r>
              <w:rPr>
                <w:rFonts w:hint="eastAsia" w:ascii="Calibri" w:hAnsi="Calibri" w:eastAsia="Calibri"/>
                <w:color w:val="000000"/>
                <w:sz w:val="21"/>
                <w:szCs w:val="21"/>
                <w:u w:val="none"/>
              </w:rPr>
              <w:t xml:space="preserve">                            </w:t>
            </w:r>
          </w:p>
        </w:tc>
        <w:tc>
          <w:tcPr>
            <w:tcW w:w="2300" w:type="dxa"/>
            <w:tcBorders>
              <w:top w:val="single" w:color="000000" w:sz="4" w:space="0"/>
              <w:bottom w:val="single" w:color="000000" w:sz="4" w:space="0"/>
            </w:tcBorders>
            <w:vAlign w:val="top"/>
          </w:tcPr>
          <w:p w14:paraId="7CCBE608">
            <w:pPr>
              <w:spacing w:before="147" w:after="0" w:line="240" w:lineRule="auto"/>
              <w:jc w:val="center"/>
              <w:rPr>
                <w:sz w:val="21"/>
                <w:szCs w:val="21"/>
                <w:u w:val="none"/>
              </w:rPr>
            </w:pPr>
            <w:r>
              <w:rPr>
                <w:rFonts w:hint="eastAsia" w:ascii="Calibri" w:hAnsi="Calibri" w:eastAsia="Calibri"/>
                <w:color w:val="000000"/>
                <w:sz w:val="21"/>
                <w:szCs w:val="21"/>
                <w:u w:val="none"/>
              </w:rPr>
              <w:t xml:space="preserve">                            </w:t>
            </w:r>
          </w:p>
        </w:tc>
        <w:tc>
          <w:tcPr>
            <w:tcW w:w="2648" w:type="dxa"/>
            <w:tcBorders>
              <w:top w:val="single" w:color="000000" w:sz="4" w:space="0"/>
              <w:bottom w:val="single" w:color="000000" w:sz="4" w:space="0"/>
            </w:tcBorders>
            <w:vAlign w:val="top"/>
          </w:tcPr>
          <w:p w14:paraId="4A59E647">
            <w:pPr>
              <w:spacing w:before="147" w:after="0" w:line="240" w:lineRule="auto"/>
              <w:jc w:val="center"/>
              <w:rPr>
                <w:sz w:val="21"/>
                <w:szCs w:val="21"/>
                <w:u w:val="none"/>
              </w:rPr>
            </w:pPr>
            <w:r>
              <w:rPr>
                <w:rFonts w:hint="eastAsia" w:ascii="Calibri" w:hAnsi="Calibri" w:eastAsia="Calibri"/>
                <w:color w:val="000000"/>
                <w:sz w:val="21"/>
                <w:szCs w:val="21"/>
                <w:u w:val="none"/>
              </w:rPr>
              <w:t xml:space="preserve">                                 </w:t>
            </w:r>
          </w:p>
        </w:tc>
      </w:tr>
      <w:tr w14:paraId="5A90EEE5">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460" w:hRule="atLeast"/>
        </w:trPr>
        <w:tc>
          <w:tcPr>
            <w:tcW w:w="992" w:type="dxa"/>
            <w:tcBorders>
              <w:top w:val="single" w:color="000000" w:sz="4" w:space="0"/>
              <w:bottom w:val="single" w:color="000000" w:sz="4" w:space="0"/>
            </w:tcBorders>
            <w:vAlign w:val="top"/>
          </w:tcPr>
          <w:p w14:paraId="3F7D4A76">
            <w:pPr>
              <w:spacing w:before="173" w:after="0" w:line="239" w:lineRule="auto"/>
              <w:jc w:val="center"/>
              <w:rPr>
                <w:sz w:val="21"/>
                <w:szCs w:val="21"/>
                <w:u w:val="none"/>
              </w:rPr>
            </w:pPr>
            <w:r>
              <w:rPr>
                <w:rFonts w:hint="eastAsia" w:ascii="Calibri" w:hAnsi="Calibri" w:eastAsia="Calibri"/>
                <w:color w:val="000000"/>
                <w:sz w:val="21"/>
                <w:szCs w:val="21"/>
                <w:u w:val="none"/>
              </w:rPr>
              <w:t xml:space="preserve">              </w:t>
            </w:r>
          </w:p>
        </w:tc>
        <w:tc>
          <w:tcPr>
            <w:tcW w:w="2320" w:type="dxa"/>
            <w:tcBorders>
              <w:top w:val="single" w:color="000000" w:sz="4" w:space="0"/>
              <w:bottom w:val="single" w:color="000000" w:sz="4" w:space="0"/>
            </w:tcBorders>
            <w:vAlign w:val="top"/>
          </w:tcPr>
          <w:p w14:paraId="7C23D129">
            <w:pPr>
              <w:spacing w:before="173" w:after="0" w:line="240" w:lineRule="auto"/>
              <w:jc w:val="center"/>
              <w:rPr>
                <w:sz w:val="21"/>
                <w:szCs w:val="21"/>
                <w:u w:val="none"/>
              </w:rPr>
            </w:pPr>
            <w:r>
              <w:rPr>
                <w:rFonts w:hint="eastAsia" w:ascii="Calibri" w:hAnsi="Calibri" w:eastAsia="Calibri"/>
                <w:color w:val="000000"/>
                <w:sz w:val="21"/>
                <w:szCs w:val="21"/>
                <w:u w:val="none"/>
              </w:rPr>
              <w:t xml:space="preserve">                            </w:t>
            </w:r>
          </w:p>
        </w:tc>
        <w:tc>
          <w:tcPr>
            <w:tcW w:w="2300" w:type="dxa"/>
            <w:tcBorders>
              <w:top w:val="single" w:color="000000" w:sz="4" w:space="0"/>
              <w:bottom w:val="single" w:color="000000" w:sz="4" w:space="0"/>
            </w:tcBorders>
            <w:vAlign w:val="top"/>
          </w:tcPr>
          <w:p w14:paraId="1C943935">
            <w:pPr>
              <w:spacing w:before="173" w:after="0" w:line="240" w:lineRule="auto"/>
              <w:jc w:val="center"/>
              <w:rPr>
                <w:sz w:val="21"/>
                <w:szCs w:val="21"/>
                <w:u w:val="none"/>
              </w:rPr>
            </w:pPr>
            <w:r>
              <w:rPr>
                <w:rFonts w:hint="eastAsia" w:ascii="Calibri" w:hAnsi="Calibri" w:eastAsia="Calibri"/>
                <w:color w:val="000000"/>
                <w:sz w:val="21"/>
                <w:szCs w:val="21"/>
                <w:u w:val="none"/>
              </w:rPr>
              <w:t xml:space="preserve">                            </w:t>
            </w:r>
          </w:p>
        </w:tc>
        <w:tc>
          <w:tcPr>
            <w:tcW w:w="2648" w:type="dxa"/>
            <w:tcBorders>
              <w:top w:val="single" w:color="000000" w:sz="4" w:space="0"/>
              <w:bottom w:val="single" w:color="000000" w:sz="4" w:space="0"/>
            </w:tcBorders>
            <w:vAlign w:val="top"/>
          </w:tcPr>
          <w:p w14:paraId="7D0039A9">
            <w:pPr>
              <w:spacing w:before="173" w:after="0" w:line="240" w:lineRule="auto"/>
              <w:jc w:val="center"/>
              <w:rPr>
                <w:sz w:val="21"/>
                <w:szCs w:val="21"/>
                <w:u w:val="none"/>
              </w:rPr>
            </w:pPr>
            <w:r>
              <w:rPr>
                <w:rFonts w:hint="eastAsia" w:ascii="Calibri" w:hAnsi="Calibri" w:eastAsia="Calibri"/>
                <w:color w:val="000000"/>
                <w:sz w:val="21"/>
                <w:szCs w:val="21"/>
                <w:u w:val="none"/>
              </w:rPr>
              <w:t xml:space="preserve">                                 </w:t>
            </w:r>
          </w:p>
        </w:tc>
      </w:tr>
      <w:tr w14:paraId="5F17AA3C">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460" w:hRule="atLeast"/>
        </w:trPr>
        <w:tc>
          <w:tcPr>
            <w:tcW w:w="992" w:type="dxa"/>
            <w:tcBorders>
              <w:top w:val="single" w:color="000000" w:sz="4" w:space="0"/>
              <w:bottom w:val="single" w:color="000000" w:sz="4" w:space="0"/>
            </w:tcBorders>
            <w:vAlign w:val="top"/>
          </w:tcPr>
          <w:p w14:paraId="18390D6F">
            <w:pPr>
              <w:spacing w:before="173" w:after="0" w:line="239" w:lineRule="auto"/>
              <w:jc w:val="center"/>
              <w:rPr>
                <w:rFonts w:hint="eastAsia" w:ascii="Calibri" w:hAnsi="Calibri" w:eastAsia="Calibri"/>
                <w:color w:val="000000"/>
                <w:sz w:val="21"/>
                <w:szCs w:val="21"/>
                <w:u w:val="none"/>
              </w:rPr>
            </w:pPr>
          </w:p>
        </w:tc>
        <w:tc>
          <w:tcPr>
            <w:tcW w:w="2320" w:type="dxa"/>
            <w:tcBorders>
              <w:top w:val="single" w:color="000000" w:sz="4" w:space="0"/>
              <w:bottom w:val="single" w:color="000000" w:sz="4" w:space="0"/>
            </w:tcBorders>
            <w:vAlign w:val="top"/>
          </w:tcPr>
          <w:p w14:paraId="60BF4A80">
            <w:pPr>
              <w:spacing w:before="173" w:after="0" w:line="240" w:lineRule="auto"/>
              <w:jc w:val="center"/>
              <w:rPr>
                <w:rFonts w:hint="eastAsia" w:ascii="Calibri" w:hAnsi="Calibri" w:eastAsia="Calibri"/>
                <w:color w:val="000000"/>
                <w:sz w:val="21"/>
                <w:szCs w:val="21"/>
                <w:u w:val="none"/>
              </w:rPr>
            </w:pPr>
          </w:p>
        </w:tc>
        <w:tc>
          <w:tcPr>
            <w:tcW w:w="2300" w:type="dxa"/>
            <w:tcBorders>
              <w:top w:val="single" w:color="000000" w:sz="4" w:space="0"/>
              <w:bottom w:val="single" w:color="000000" w:sz="4" w:space="0"/>
            </w:tcBorders>
            <w:vAlign w:val="top"/>
          </w:tcPr>
          <w:p w14:paraId="64D5C457">
            <w:pPr>
              <w:spacing w:before="173" w:after="0" w:line="240" w:lineRule="auto"/>
              <w:jc w:val="center"/>
              <w:rPr>
                <w:rFonts w:hint="eastAsia" w:ascii="Calibri" w:hAnsi="Calibri" w:eastAsia="Calibri"/>
                <w:color w:val="000000"/>
                <w:sz w:val="21"/>
                <w:szCs w:val="21"/>
                <w:u w:val="none"/>
              </w:rPr>
            </w:pPr>
          </w:p>
        </w:tc>
        <w:tc>
          <w:tcPr>
            <w:tcW w:w="2648" w:type="dxa"/>
            <w:tcBorders>
              <w:top w:val="single" w:color="000000" w:sz="4" w:space="0"/>
              <w:bottom w:val="single" w:color="000000" w:sz="4" w:space="0"/>
            </w:tcBorders>
            <w:vAlign w:val="top"/>
          </w:tcPr>
          <w:p w14:paraId="3D1568BA">
            <w:pPr>
              <w:spacing w:before="173" w:after="0" w:line="240" w:lineRule="auto"/>
              <w:jc w:val="center"/>
              <w:rPr>
                <w:rFonts w:hint="eastAsia" w:ascii="Calibri" w:hAnsi="Calibri" w:eastAsia="Calibri"/>
                <w:color w:val="000000"/>
                <w:sz w:val="21"/>
                <w:szCs w:val="21"/>
                <w:u w:val="none"/>
              </w:rPr>
            </w:pPr>
          </w:p>
        </w:tc>
      </w:tr>
    </w:tbl>
    <w:p w14:paraId="4A381FE5">
      <w:pPr>
        <w:wordWrap w:val="0"/>
        <w:spacing w:before="0" w:after="0" w:line="240" w:lineRule="auto"/>
        <w:ind w:firstLine="0"/>
        <w:jc w:val="both"/>
        <w:rPr>
          <w:rFonts w:hint="eastAsia" w:ascii="宋体" w:hAnsi="宋体" w:eastAsia="宋体"/>
          <w:color w:val="000000"/>
          <w:sz w:val="21"/>
          <w:szCs w:val="21"/>
        </w:rPr>
      </w:pPr>
    </w:p>
    <w:p w14:paraId="4397C783">
      <w:pPr>
        <w:wordWrap w:val="0"/>
        <w:spacing w:before="0" w:after="0" w:line="240" w:lineRule="auto"/>
        <w:ind w:firstLine="0"/>
        <w:jc w:val="both"/>
        <w:rPr>
          <w:rFonts w:hint="eastAsia" w:ascii="宋体" w:hAnsi="宋体" w:eastAsia="宋体"/>
          <w:color w:val="000000"/>
          <w:sz w:val="21"/>
          <w:szCs w:val="21"/>
        </w:rPr>
      </w:pPr>
    </w:p>
    <w:p w14:paraId="600082EE">
      <w:pPr>
        <w:wordWrap w:val="0"/>
        <w:spacing w:before="0" w:after="0" w:line="220" w:lineRule="auto"/>
        <w:ind w:firstLine="580"/>
        <w:jc w:val="both"/>
        <w:rPr>
          <w:sz w:val="21"/>
          <w:szCs w:val="21"/>
        </w:rPr>
      </w:pPr>
      <w:r>
        <w:rPr>
          <w:rFonts w:hint="eastAsia" w:ascii="宋体" w:hAnsi="宋体" w:eastAsia="宋体"/>
          <w:color w:val="000000"/>
          <w:sz w:val="21"/>
          <w:szCs w:val="21"/>
        </w:rPr>
        <w:t>十二、参考文献</w:t>
      </w:r>
    </w:p>
    <w:p w14:paraId="0F217269">
      <w:pPr>
        <w:rPr>
          <w:rFonts w:hint="eastAsia" w:ascii="宋体" w:hAnsi="宋体" w:eastAsia="宋体" w:cs="宋体"/>
        </w:rPr>
      </w:pPr>
    </w:p>
    <w:p w14:paraId="6A19F884"/>
    <w:p w14:paraId="2E076D6B"/>
    <w:p w14:paraId="612FB616"/>
    <w:p w14:paraId="4E373AA4"/>
    <w:p w14:paraId="51499FAF">
      <w:pPr>
        <w:rPr>
          <w:sz w:val="21"/>
          <w:szCs w:val="21"/>
        </w:rPr>
      </w:pPr>
    </w:p>
    <w:p w14:paraId="17B76701">
      <w:pPr>
        <w:wordWrap w:val="0"/>
        <w:spacing w:before="0" w:after="0" w:line="191" w:lineRule="auto"/>
        <w:ind w:firstLine="500"/>
        <w:jc w:val="both"/>
        <w:rPr>
          <w:rFonts w:hint="eastAsia" w:ascii="宋体" w:hAnsi="宋体" w:eastAsia="宋体"/>
          <w:b/>
          <w:color w:val="000000"/>
          <w:sz w:val="21"/>
          <w:szCs w:val="21"/>
        </w:rPr>
      </w:pP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2AB731">
    <w:pPr>
      <w:spacing w:line="163" w:lineRule="auto"/>
      <w:ind w:firstLine="2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8585E">
    <w:pPr>
      <w:spacing w:line="230" w:lineRule="auto"/>
      <w:ind w:firstLine="40"/>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CEE90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06548B">
    <w:pPr>
      <w:spacing w:line="182" w:lineRule="auto"/>
      <w:ind w:firstLine="20"/>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4C259C"/>
    <w:rsid w:val="13150D74"/>
    <w:rsid w:val="134A3B36"/>
    <w:rsid w:val="1D4C259C"/>
    <w:rsid w:val="389771E3"/>
    <w:rsid w:val="6D2221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1678</Words>
  <Characters>1735</Characters>
  <Lines>0</Lines>
  <Paragraphs>0</Paragraphs>
  <TotalTime>5</TotalTime>
  <ScaleCrop>false</ScaleCrop>
  <LinksUpToDate>false</LinksUpToDate>
  <CharactersWithSpaces>2205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2025-06-23T02:19:00Z</dcterms:created>
  <dc:creator>Jojo</dc:creator>
  <cp:lastModifiedBy>.喜乐.</cp:lastModifiedBy>
  <dcterms:modified xsi:type="dcterms:W3CDTF">2025-07-08T02:51:23Z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17F46D22474E4BB8942365F320ED4505_13</vt:lpwstr>
  </property>
  <property fmtid="{D5CDD505-2E9C-101B-9397-08002B2CF9AE}" pid="4" name="KSOTemplateDocerSaveRecord">
    <vt:lpwstr>eyJoZGlkIjoiNWY5NjQ1Y2NiMWZkZjRkMjIxYmY4MmZlOTM4M2NlNTgiLCJ1c2VySWQiOiI1NjY0NjE2MzUifQ==</vt:lpwstr>
  </property>
</Properties>
</file>