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21470">
      <w:pPr>
        <w:ind w:firstLine="5040" w:firstLineChars="2400"/>
        <w:rPr>
          <w:rFonts w:ascii="黑体" w:hAnsi="黑体" w:eastAsia="黑体" w:cs="黑体"/>
          <w:spacing w:val="8"/>
          <w:position w:val="2"/>
          <w:sz w:val="27"/>
          <w:szCs w:val="27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04</w:t>
      </w:r>
      <w:r>
        <w:rPr>
          <w:rFonts w:hint="eastAsia" w:cs="Times New Roman"/>
        </w:rPr>
        <w:t>-1.0</w:t>
      </w:r>
    </w:p>
    <w:p w14:paraId="0ED61629">
      <w:pPr>
        <w:pStyle w:val="4"/>
        <w:spacing w:before="87" w:line="382" w:lineRule="exact"/>
        <w:ind w:left="2841"/>
        <w:outlineLvl w:val="2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8"/>
          <w:position w:val="2"/>
          <w:sz w:val="28"/>
          <w:szCs w:val="28"/>
        </w:rPr>
        <w:t>年度报告/研究进展报告</w:t>
      </w:r>
      <w:bookmarkStart w:id="0" w:name="_GoBack"/>
      <w:bookmarkEnd w:id="0"/>
    </w:p>
    <w:p w14:paraId="3ECDA943">
      <w:pPr>
        <w:adjustRightInd w:val="0"/>
        <w:snapToGrid w:val="0"/>
        <w:spacing w:line="360" w:lineRule="exact"/>
        <w:jc w:val="center"/>
        <w:rPr>
          <w:rFonts w:hint="eastAsia" w:ascii="微软雅黑" w:hAnsi="微软雅黑" w:eastAsia="微软雅黑" w:cs="微软雅黑"/>
          <w:b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（□首次报告   □第___次报告）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980"/>
        <w:gridCol w:w="2160"/>
        <w:gridCol w:w="1934"/>
      </w:tblGrid>
      <w:tr w14:paraId="3655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0B5AA7D5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项目名称</w:t>
            </w:r>
          </w:p>
        </w:tc>
        <w:tc>
          <w:tcPr>
            <w:tcW w:w="6074" w:type="dxa"/>
            <w:gridSpan w:val="3"/>
            <w:noWrap w:val="0"/>
            <w:vAlign w:val="top"/>
          </w:tcPr>
          <w:p w14:paraId="0DE5E89E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  <w:tr w14:paraId="102BC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5144D773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项目来源</w:t>
            </w:r>
          </w:p>
        </w:tc>
        <w:tc>
          <w:tcPr>
            <w:tcW w:w="6074" w:type="dxa"/>
            <w:gridSpan w:val="3"/>
            <w:noWrap w:val="0"/>
            <w:vAlign w:val="top"/>
          </w:tcPr>
          <w:p w14:paraId="02F55BCE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  <w:tr w14:paraId="65F61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505D87B8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方案版本号</w:t>
            </w:r>
          </w:p>
        </w:tc>
        <w:tc>
          <w:tcPr>
            <w:tcW w:w="1980" w:type="dxa"/>
            <w:noWrap w:val="0"/>
            <w:vAlign w:val="top"/>
          </w:tcPr>
          <w:p w14:paraId="1A7C26D0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top"/>
          </w:tcPr>
          <w:p w14:paraId="3A954BE3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方案版本日期</w:t>
            </w:r>
          </w:p>
        </w:tc>
        <w:tc>
          <w:tcPr>
            <w:tcW w:w="1934" w:type="dxa"/>
            <w:noWrap w:val="0"/>
            <w:vAlign w:val="top"/>
          </w:tcPr>
          <w:p w14:paraId="6A00E656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  <w:tr w14:paraId="403A3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51BC3C03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知情同意书版本号</w:t>
            </w:r>
          </w:p>
        </w:tc>
        <w:tc>
          <w:tcPr>
            <w:tcW w:w="1980" w:type="dxa"/>
            <w:noWrap w:val="0"/>
            <w:vAlign w:val="top"/>
          </w:tcPr>
          <w:p w14:paraId="3D3125C0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top"/>
          </w:tcPr>
          <w:p w14:paraId="1A970B31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知情同意书版本日期</w:t>
            </w:r>
          </w:p>
        </w:tc>
        <w:tc>
          <w:tcPr>
            <w:tcW w:w="1934" w:type="dxa"/>
            <w:noWrap w:val="0"/>
            <w:vAlign w:val="top"/>
          </w:tcPr>
          <w:p w14:paraId="029AEBD3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  <w:tr w14:paraId="48E7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4DBF2D18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原伦理审查编号及日期</w:t>
            </w:r>
          </w:p>
        </w:tc>
        <w:tc>
          <w:tcPr>
            <w:tcW w:w="1980" w:type="dxa"/>
            <w:noWrap w:val="0"/>
            <w:vAlign w:val="top"/>
          </w:tcPr>
          <w:p w14:paraId="148922BF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top"/>
          </w:tcPr>
          <w:p w14:paraId="2CE1565B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主要研究者</w:t>
            </w:r>
          </w:p>
        </w:tc>
        <w:tc>
          <w:tcPr>
            <w:tcW w:w="1934" w:type="dxa"/>
            <w:noWrap w:val="0"/>
            <w:vAlign w:val="top"/>
          </w:tcPr>
          <w:p w14:paraId="4A0EF4AA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  <w:tr w14:paraId="2FE1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 w14:paraId="2C125A62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年度/定期跟踪审查频率</w:t>
            </w:r>
          </w:p>
        </w:tc>
        <w:tc>
          <w:tcPr>
            <w:tcW w:w="6074" w:type="dxa"/>
            <w:gridSpan w:val="3"/>
            <w:noWrap w:val="0"/>
            <w:vAlign w:val="top"/>
          </w:tcPr>
          <w:p w14:paraId="4DE8A1E4"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</w:p>
        </w:tc>
      </w:tr>
    </w:tbl>
    <w:p w14:paraId="5AC26E76">
      <w:pPr>
        <w:pStyle w:val="4"/>
        <w:spacing w:line="346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776A7DD4">
      <w:pPr>
        <w:spacing w:before="68" w:line="221" w:lineRule="auto"/>
        <w:ind w:left="124"/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pacing w:val="-4"/>
          <w:sz w:val="21"/>
          <w:szCs w:val="21"/>
        </w:rPr>
        <w:t>一、研究概况</w:t>
      </w:r>
    </w:p>
    <w:p w14:paraId="54734F20">
      <w:pPr>
        <w:pStyle w:val="4"/>
        <w:spacing w:before="62" w:line="209" w:lineRule="auto"/>
        <w:ind w:left="135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1.一般信息</w:t>
      </w:r>
    </w:p>
    <w:tbl>
      <w:tblPr>
        <w:tblStyle w:val="13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3196"/>
        <w:gridCol w:w="3201"/>
      </w:tblGrid>
      <w:tr w14:paraId="423D1D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30A0093A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196" w:type="dxa"/>
            <w:vAlign w:val="top"/>
          </w:tcPr>
          <w:p w14:paraId="1D8C055A">
            <w:pPr>
              <w:spacing w:before="73" w:line="178" w:lineRule="auto"/>
              <w:ind w:left="761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研究项目进展概况</w:t>
            </w:r>
          </w:p>
        </w:tc>
        <w:tc>
          <w:tcPr>
            <w:tcW w:w="3201" w:type="dxa"/>
            <w:vAlign w:val="top"/>
          </w:tcPr>
          <w:p w14:paraId="0BBE6690">
            <w:pPr>
              <w:spacing w:before="72" w:line="180" w:lineRule="auto"/>
              <w:ind w:left="658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本中心研究进展概况</w:t>
            </w:r>
          </w:p>
        </w:tc>
      </w:tr>
      <w:tr w14:paraId="4CCE1E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17266BF2">
            <w:pPr>
              <w:spacing w:before="68" w:line="179" w:lineRule="auto"/>
              <w:ind w:left="1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研究总例数</w:t>
            </w:r>
          </w:p>
        </w:tc>
        <w:tc>
          <w:tcPr>
            <w:tcW w:w="3196" w:type="dxa"/>
            <w:vAlign w:val="top"/>
          </w:tcPr>
          <w:p w14:paraId="2DDCA16F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391313E4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1386DC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0AAF77D1">
            <w:pPr>
              <w:spacing w:before="69" w:line="179" w:lineRule="auto"/>
              <w:ind w:left="1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3"/>
                <w:sz w:val="21"/>
                <w:szCs w:val="21"/>
              </w:rPr>
              <w:t>累计入组的例数</w:t>
            </w:r>
          </w:p>
        </w:tc>
        <w:tc>
          <w:tcPr>
            <w:tcW w:w="3196" w:type="dxa"/>
            <w:vAlign w:val="top"/>
          </w:tcPr>
          <w:p w14:paraId="6BB5D572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7A5AC62B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5C5BD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1E10C717">
            <w:pPr>
              <w:spacing w:before="71" w:line="177" w:lineRule="auto"/>
              <w:ind w:left="115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在研的受试者例数</w:t>
            </w:r>
          </w:p>
        </w:tc>
        <w:tc>
          <w:tcPr>
            <w:tcW w:w="3196" w:type="dxa"/>
            <w:vAlign w:val="top"/>
          </w:tcPr>
          <w:p w14:paraId="4DCE8654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222466EC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E4C96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00D98D62">
            <w:pPr>
              <w:spacing w:before="69" w:line="179" w:lineRule="auto"/>
              <w:ind w:left="1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累计提前退出的例数</w:t>
            </w:r>
          </w:p>
        </w:tc>
        <w:tc>
          <w:tcPr>
            <w:tcW w:w="3196" w:type="dxa"/>
            <w:vAlign w:val="top"/>
          </w:tcPr>
          <w:p w14:paraId="71A83E6F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63C44723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7EB3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3261F6BA">
            <w:pPr>
              <w:spacing w:before="74" w:line="177" w:lineRule="auto"/>
              <w:ind w:left="118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退出的原因</w:t>
            </w:r>
          </w:p>
        </w:tc>
        <w:tc>
          <w:tcPr>
            <w:tcW w:w="3196" w:type="dxa"/>
            <w:vAlign w:val="top"/>
          </w:tcPr>
          <w:p w14:paraId="0884A618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3201" w:type="dxa"/>
            <w:vAlign w:val="top"/>
          </w:tcPr>
          <w:p w14:paraId="5BEAFC3B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104BD81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2" w:line="360" w:lineRule="exact"/>
        <w:ind w:left="135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pacing w:val="-5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.</w:t>
      </w:r>
      <w:r>
        <w:rPr>
          <w:rFonts w:hint="eastAsia" w:ascii="微软雅黑" w:hAnsi="微软雅黑" w:eastAsia="微软雅黑" w:cs="微软雅黑"/>
          <w:spacing w:val="-5"/>
          <w:sz w:val="21"/>
          <w:szCs w:val="21"/>
          <w:lang w:val="en-US" w:eastAsia="zh-CN"/>
        </w:rPr>
        <w:t>不良事件发生情况汇总</w:t>
      </w:r>
      <w:r>
        <w:rPr>
          <w:rFonts w:hint="eastAsia" w:ascii="微软雅黑" w:hAnsi="微软雅黑" w:eastAsia="微软雅黑" w:cs="微软雅黑"/>
          <w:b/>
          <w:bCs/>
          <w:spacing w:val="-5"/>
          <w:sz w:val="21"/>
          <w:szCs w:val="21"/>
          <w:lang w:val="en-US" w:eastAsia="zh-CN"/>
        </w:rPr>
        <w:t>（附事件汇总表）</w:t>
      </w:r>
    </w:p>
    <w:p w14:paraId="7BBAA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2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发生SAE例数：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例，新发生SAE例数：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例，□不适用</w:t>
      </w:r>
    </w:p>
    <w:p w14:paraId="7F42E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与试验相关性：□适用   □不适用</w:t>
      </w:r>
    </w:p>
    <w:p w14:paraId="27C06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肯定有关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例，可能有关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例，可能无关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例，肯定无关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例，无法判定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1277E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转归： □适用   □不适用</w:t>
      </w:r>
    </w:p>
    <w:p w14:paraId="77F53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症状消失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例，症状持续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3BEA0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 xml:space="preserve">对试验用药采取措施：□适用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lang w:eastAsia="zh-CN"/>
        </w:rPr>
        <w:t>□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不适用</w:t>
      </w:r>
    </w:p>
    <w:p w14:paraId="2F1C9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继续用药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例，减小剂量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例，药物暂停后又恢复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例，停用药物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0A407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2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发生SUSAR例数：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例，新发生SUSAR例数：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例，□不适用</w:t>
      </w:r>
    </w:p>
    <w:p w14:paraId="735AD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与试验相关性：□适用   □不适用</w:t>
      </w:r>
    </w:p>
    <w:p w14:paraId="2F0E2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肯定有关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例，可能有关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例，可能无关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例，肯定无关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例，无法判定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3C69D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转归： □适用   □不适用</w:t>
      </w:r>
    </w:p>
    <w:p w14:paraId="61421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症状消失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例，症状持续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6FFFF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25" w:firstLineChars="250"/>
        <w:textAlignment w:val="auto"/>
        <w:rPr>
          <w:rFonts w:hint="eastAsia"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对试验用药采取措施：□适用   □不适用</w:t>
      </w:r>
    </w:p>
    <w:p w14:paraId="68F5E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840" w:firstLineChars="400"/>
        <w:textAlignment w:val="auto"/>
        <w:rPr>
          <w:rFonts w:hint="eastAsia" w:ascii="微软雅黑" w:hAnsi="微软雅黑" w:eastAsia="微软雅黑" w:cs="微软雅黑"/>
          <w:b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继续用药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例，减小剂量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例，药物暂停后又恢复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例，停用药物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例。</w:t>
      </w:r>
    </w:p>
    <w:p w14:paraId="31E1D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微软雅黑" w:hAnsi="微软雅黑" w:eastAsia="微软雅黑" w:cs="微软雅黑"/>
          <w:b/>
          <w:sz w:val="21"/>
          <w:szCs w:val="21"/>
        </w:rPr>
      </w:pPr>
    </w:p>
    <w:p w14:paraId="5E9E2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微软雅黑" w:hAnsi="微软雅黑" w:eastAsia="微软雅黑" w:cs="微软雅黑"/>
          <w:b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</w:rPr>
        <w:t>二、研究进展情况</w:t>
      </w:r>
    </w:p>
    <w:p w14:paraId="553F3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·研究阶段：口研究尚未启动，口正在招幕受试者(尚未入组)，口正在实施研究，</w:t>
      </w:r>
    </w:p>
    <w:p w14:paraId="2DF30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口受试者的试验干预已经完成，口后期数据处理阶段</w:t>
      </w:r>
    </w:p>
    <w:p w14:paraId="4CE92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·是否存在影响研究进行的情况：口否，口是→请说明：</w:t>
      </w:r>
    </w:p>
    <w:p w14:paraId="2F9F3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·研究风险是否超过预期：口是，口否</w:t>
      </w:r>
    </w:p>
    <w:p w14:paraId="18E5F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是否存在影响研究风险与受益的任何新信息、新进展：口否，口是→请说明：</w:t>
      </w:r>
    </w:p>
    <w:p w14:paraId="7F702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·研究中是否存在影响受试者权益的问题:口否，口是→请说明：</w:t>
      </w:r>
    </w:p>
    <w:p w14:paraId="30238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·安全性事件或方案规定必须报告的重要医学事件已经及时报告：口不适用，口是，口否</w:t>
      </w:r>
    </w:p>
    <w:p w14:paraId="6B3FF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·研究中是否出现其它影响受试者安全的问题：</w:t>
      </w:r>
    </w:p>
    <w:p w14:paraId="52F14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口是（受试者因安全问题退出研究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例数：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请附汇总说明表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；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受试者偏离/违反方案的事件影响受试者安全，例数： 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请附汇总说明表</w:t>
      </w:r>
      <w:r>
        <w:rPr>
          <w:rFonts w:hint="eastAsia" w:ascii="微软雅黑" w:hAnsi="微软雅黑" w:eastAsia="微软雅黑" w:cs="微软雅黑"/>
          <w:sz w:val="21"/>
          <w:szCs w:val="21"/>
        </w:rPr>
        <w:t>），口否</w:t>
      </w:r>
      <w:r>
        <w:rPr>
          <w:rFonts w:hint="eastAsia" w:ascii="微软雅黑" w:hAnsi="微软雅黑" w:eastAsia="微软雅黑" w:cs="微软雅黑"/>
          <w:b/>
          <w:bCs/>
          <w:color w:val="000000"/>
          <w:sz w:val="21"/>
          <w:szCs w:val="21"/>
          <w:lang w:eastAsia="zh-CN"/>
        </w:rPr>
        <w:t>，</w:t>
      </w:r>
    </w:p>
    <w:p w14:paraId="6575905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2943237F">
      <w:pPr>
        <w:spacing w:before="68" w:line="222" w:lineRule="auto"/>
        <w:ind w:left="124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-1"/>
          <w:sz w:val="21"/>
          <w:szCs w:val="21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spacing w:val="-1"/>
          <w:sz w:val="21"/>
          <w:szCs w:val="21"/>
        </w:rPr>
        <w:t>、研究者基于研究结果对当前风险与潜在获益的评估</w:t>
      </w:r>
    </w:p>
    <w:p w14:paraId="49FD5185">
      <w:pPr>
        <w:spacing w:line="27" w:lineRule="exact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2CCE38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8533" w:type="dxa"/>
            <w:vAlign w:val="top"/>
          </w:tcPr>
          <w:p w14:paraId="6B16F52C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076C4154">
      <w:pPr>
        <w:pStyle w:val="4"/>
        <w:spacing w:line="342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20C1B7FC">
      <w:pPr>
        <w:spacing w:before="69" w:line="229" w:lineRule="auto"/>
        <w:ind w:left="125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9"/>
          <w:sz w:val="21"/>
          <w:szCs w:val="21"/>
          <w:lang w:val="en-US" w:eastAsia="zh-CN"/>
        </w:rPr>
        <w:t>四</w:t>
      </w:r>
      <w:r>
        <w:rPr>
          <w:rFonts w:hint="eastAsia" w:ascii="微软雅黑" w:hAnsi="微软雅黑" w:eastAsia="微软雅黑" w:cs="微软雅黑"/>
          <w:spacing w:val="9"/>
          <w:sz w:val="21"/>
          <w:szCs w:val="21"/>
        </w:rPr>
        <w:t>、是否申请延长伦理审查同意研究的有效期</w:t>
      </w:r>
    </w:p>
    <w:p w14:paraId="144405AB">
      <w:pPr>
        <w:spacing w:line="22" w:lineRule="exact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76841B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33" w:type="dxa"/>
            <w:vAlign w:val="top"/>
          </w:tcPr>
          <w:p w14:paraId="550228CB">
            <w:pPr>
              <w:spacing w:before="41" w:line="204" w:lineRule="auto"/>
              <w:ind w:left="1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2"/>
                <w:sz w:val="21"/>
                <w:szCs w:val="21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pacing w:val="-12"/>
                <w:sz w:val="21"/>
                <w:szCs w:val="21"/>
              </w:rPr>
              <w:t>是，</w:t>
            </w:r>
            <w:r>
              <w:rPr>
                <w:rFonts w:hint="eastAsia" w:ascii="微软雅黑" w:hAnsi="微软雅黑" w:eastAsia="微软雅黑" w:cs="微软雅黑"/>
                <w:spacing w:val="-25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94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94"/>
                <w:sz w:val="21"/>
                <w:szCs w:val="21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pacing w:val="-12"/>
                <w:sz w:val="21"/>
                <w:szCs w:val="21"/>
              </w:rPr>
              <w:t>否</w:t>
            </w:r>
          </w:p>
        </w:tc>
      </w:tr>
    </w:tbl>
    <w:p w14:paraId="087D84B5">
      <w:pPr>
        <w:spacing w:before="107"/>
        <w:rPr>
          <w:rFonts w:hint="eastAsia" w:ascii="微软雅黑" w:hAnsi="微软雅黑" w:eastAsia="微软雅黑" w:cs="微软雅黑"/>
          <w:sz w:val="21"/>
          <w:szCs w:val="21"/>
        </w:rPr>
      </w:pPr>
    </w:p>
    <w:p w14:paraId="1C798C4F">
      <w:pPr>
        <w:spacing w:before="106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79F8B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35" w:type="dxa"/>
            <w:vAlign w:val="top"/>
          </w:tcPr>
          <w:p w14:paraId="25AE9B18">
            <w:pPr>
              <w:spacing w:before="72" w:line="180" w:lineRule="auto"/>
              <w:ind w:left="54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6392" w:type="dxa"/>
            <w:vAlign w:val="top"/>
          </w:tcPr>
          <w:p w14:paraId="6FB7D587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A446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19334774">
            <w:pPr>
              <w:spacing w:before="71" w:line="174" w:lineRule="auto"/>
              <w:ind w:left="892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0"/>
                <w:sz w:val="21"/>
                <w:szCs w:val="21"/>
              </w:rPr>
              <w:t>日期</w:t>
            </w:r>
          </w:p>
        </w:tc>
        <w:tc>
          <w:tcPr>
            <w:tcW w:w="6392" w:type="dxa"/>
            <w:vAlign w:val="top"/>
          </w:tcPr>
          <w:p w14:paraId="65A7319F">
            <w:pPr>
              <w:spacing w:before="71" w:line="177" w:lineRule="auto"/>
              <w:ind w:left="850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年</w:t>
            </w:r>
            <w:r>
              <w:rPr>
                <w:rFonts w:hint="eastAsia" w:ascii="微软雅黑" w:hAnsi="微软雅黑" w:eastAsia="微软雅黑" w:cs="微软雅黑"/>
                <w:spacing w:val="9"/>
                <w:sz w:val="21"/>
                <w:szCs w:val="21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月</w:t>
            </w:r>
            <w:r>
              <w:rPr>
                <w:rFonts w:hint="eastAsia" w:ascii="微软雅黑" w:hAnsi="微软雅黑" w:eastAsia="微软雅黑" w:cs="微软雅黑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日</w:t>
            </w:r>
          </w:p>
        </w:tc>
      </w:tr>
    </w:tbl>
    <w:p w14:paraId="2E38428B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6C15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3FF02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3FF02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/>
      </w:rPr>
    </w:pP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研究进展报告</w:t>
    </w:r>
    <w:r>
      <w:rPr>
        <w:rFonts w:hint="eastAsia"/>
      </w:rPr>
      <w:t xml:space="preserve">                                        </w:t>
    </w:r>
    <w:r>
      <w:rPr>
        <w:rFonts w:hint="eastAsia"/>
        <w:lang w:val="en-US" w:eastAsia="zh-CN"/>
      </w:rPr>
      <w:t xml:space="preserve">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1E7391A"/>
    <w:rsid w:val="058B2D53"/>
    <w:rsid w:val="175F3F45"/>
    <w:rsid w:val="1F2D059E"/>
    <w:rsid w:val="2CA84208"/>
    <w:rsid w:val="36657CFD"/>
    <w:rsid w:val="58D262DD"/>
    <w:rsid w:val="5D426BD2"/>
    <w:rsid w:val="7819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2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798</Words>
  <Characters>830</Characters>
  <Lines>5</Lines>
  <Paragraphs>1</Paragraphs>
  <TotalTime>0</TotalTime>
  <ScaleCrop>false</ScaleCrop>
  <LinksUpToDate>false</LinksUpToDate>
  <CharactersWithSpaces>964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2025-07-07T07:09:32Z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C00B559782E94FEBBDDA75B836028A1A_12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