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749B">
      <w:pPr>
        <w:pStyle w:val="3"/>
        <w:spacing w:before="160" w:line="224" w:lineRule="auto"/>
        <w:ind w:left="2755"/>
        <w:outlineLvl w:val="0"/>
        <w:rPr>
          <w:sz w:val="31"/>
          <w:szCs w:val="31"/>
        </w:rPr>
      </w:pPr>
      <w:r>
        <w:rPr>
          <w:b/>
          <w:bCs/>
          <w:spacing w:val="4"/>
          <w:sz w:val="31"/>
          <w:szCs w:val="31"/>
        </w:rPr>
        <w:t>临床</w:t>
      </w:r>
      <w:r>
        <w:rPr>
          <w:rFonts w:hint="eastAsia"/>
          <w:b/>
          <w:bCs/>
          <w:spacing w:val="4"/>
          <w:sz w:val="31"/>
          <w:szCs w:val="31"/>
          <w:lang w:val="en-US" w:eastAsia="zh-CN"/>
        </w:rPr>
        <w:t>试验</w:t>
      </w:r>
      <w:r>
        <w:rPr>
          <w:b/>
          <w:bCs/>
          <w:spacing w:val="4"/>
          <w:sz w:val="31"/>
          <w:szCs w:val="31"/>
        </w:rPr>
        <w:t>研究伦理委员会</w:t>
      </w:r>
    </w:p>
    <w:p w14:paraId="50AA8B27">
      <w:pPr>
        <w:pStyle w:val="3"/>
        <w:spacing w:before="246" w:line="221" w:lineRule="auto"/>
        <w:ind w:left="3150"/>
        <w:outlineLvl w:val="0"/>
        <w:rPr>
          <w:b/>
          <w:bCs/>
          <w:spacing w:val="8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z w:val="31"/>
          <w:szCs w:val="31"/>
        </w:rPr>
        <w:t>CRA</w:t>
      </w:r>
      <w:r>
        <w:rPr>
          <w:rFonts w:ascii="Times New Roman" w:hAnsi="Times New Roman" w:eastAsia="Times New Roman" w:cs="Times New Roman"/>
          <w:b/>
          <w:bCs/>
          <w:spacing w:val="8"/>
          <w:sz w:val="31"/>
          <w:szCs w:val="31"/>
        </w:rPr>
        <w:t xml:space="preserve"> </w:t>
      </w:r>
      <w:r>
        <w:rPr>
          <w:b/>
          <w:bCs/>
          <w:spacing w:val="8"/>
          <w:sz w:val="31"/>
          <w:szCs w:val="31"/>
        </w:rPr>
        <w:t>工作须知</w:t>
      </w:r>
    </w:p>
    <w:p w14:paraId="0914FBE1">
      <w:pPr>
        <w:pStyle w:val="3"/>
        <w:spacing w:before="246" w:line="221" w:lineRule="auto"/>
        <w:ind w:left="3150"/>
        <w:outlineLvl w:val="0"/>
        <w:rPr>
          <w:b/>
          <w:bCs/>
          <w:spacing w:val="8"/>
          <w:sz w:val="31"/>
          <w:szCs w:val="31"/>
        </w:rPr>
      </w:pPr>
    </w:p>
    <w:p w14:paraId="04EBFE09">
      <w:pPr>
        <w:pStyle w:val="3"/>
        <w:spacing w:before="292" w:line="215" w:lineRule="auto"/>
        <w:ind w:left="42"/>
      </w:pPr>
      <w:r>
        <w:rPr>
          <w:rFonts w:ascii="Times New Roman" w:hAnsi="Times New Roman" w:eastAsia="Times New Roman" w:cs="Times New Roman"/>
          <w:spacing w:val="-4"/>
        </w:rPr>
        <w:t xml:space="preserve">1.  </w:t>
      </w:r>
      <w:r>
        <w:rPr>
          <w:spacing w:val="-4"/>
        </w:rPr>
        <w:t>初始审查（即会议审查）材料递交要求：</w:t>
      </w:r>
    </w:p>
    <w:p w14:paraId="17CCF772">
      <w:pPr>
        <w:pStyle w:val="3"/>
        <w:spacing w:before="211" w:line="228" w:lineRule="auto"/>
        <w:ind w:left="477" w:right="212" w:hanging="435"/>
      </w:pPr>
      <w:r>
        <w:rPr>
          <w:rFonts w:ascii="Times New Roman" w:hAnsi="Times New Roman" w:eastAsia="Times New Roman" w:cs="Times New Roman"/>
          <w:spacing w:val="-1"/>
        </w:rPr>
        <w:t>1)</w:t>
      </w:r>
      <w:r>
        <w:rPr>
          <w:rFonts w:ascii="Times New Roman" w:hAnsi="Times New Roman" w:eastAsia="Times New Roman" w:cs="Times New Roman"/>
          <w:spacing w:val="20"/>
          <w:w w:val="101"/>
        </w:rPr>
        <w:t xml:space="preserve">   </w:t>
      </w:r>
      <w:r>
        <w:rPr>
          <w:spacing w:val="-1"/>
        </w:rPr>
        <w:t>须在机构办公室立项后通过邮件</w:t>
      </w:r>
      <w:r>
        <w:rPr>
          <w:rFonts w:hint="eastAsia" w:ascii="Times New Roman" w:hAnsi="Times New Roman" w:eastAsia="宋体" w:cs="Times New Roman"/>
          <w:spacing w:val="-1"/>
          <w:lang w:val="en-US" w:eastAsia="zh-CN"/>
        </w:rPr>
        <w:t>1278386529</w:t>
      </w:r>
      <w:r>
        <w:rPr>
          <w:rFonts w:ascii="Times New Roman" w:hAnsi="Times New Roman" w:eastAsia="Times New Roman" w:cs="Times New Roman"/>
          <w:spacing w:val="-1"/>
        </w:rPr>
        <w:t>@</w:t>
      </w:r>
      <w:r>
        <w:rPr>
          <w:rFonts w:hint="eastAsia" w:ascii="Times New Roman" w:hAnsi="Times New Roman" w:eastAsia="宋体" w:cs="Times New Roman"/>
          <w:spacing w:val="-1"/>
          <w:lang w:val="en-US" w:eastAsia="zh-CN"/>
        </w:rPr>
        <w:t>qq</w:t>
      </w:r>
      <w:r>
        <w:rPr>
          <w:rFonts w:ascii="Times New Roman" w:hAnsi="Times New Roman" w:eastAsia="Times New Roman" w:cs="Times New Roman"/>
          <w:spacing w:val="-1"/>
        </w:rPr>
        <w:t>.com</w:t>
      </w:r>
      <w:r>
        <w:rPr>
          <w:rFonts w:hint="eastAsia"/>
          <w:spacing w:val="-1"/>
          <w:lang w:val="en-US" w:eastAsia="zh-CN"/>
        </w:rPr>
        <w:t>并且</w:t>
      </w:r>
      <w:r>
        <w:rPr>
          <w:spacing w:val="-1"/>
        </w:rPr>
        <w:t>电话</w:t>
      </w:r>
      <w:r>
        <w:rPr>
          <w:rFonts w:hint="eastAsia" w:ascii="Times New Roman" w:hAnsi="Times New Roman" w:eastAsia="Times New Roman" w:cs="Times New Roman"/>
          <w:spacing w:val="-1"/>
        </w:rPr>
        <w:t>85867999-70025</w:t>
      </w:r>
      <w:r>
        <w:rPr>
          <w:spacing w:val="-1"/>
        </w:rPr>
        <w:t>联</w:t>
      </w:r>
      <w:r>
        <w:rPr>
          <w:spacing w:val="-5"/>
        </w:rPr>
        <w:t>系伦理办公室获取递交材料清单和要求；</w:t>
      </w:r>
    </w:p>
    <w:p w14:paraId="6018DA13">
      <w:pPr>
        <w:pStyle w:val="3"/>
        <w:spacing w:before="211" w:line="213" w:lineRule="auto"/>
        <w:ind w:left="19"/>
      </w:pPr>
      <w:r>
        <w:rPr>
          <w:rFonts w:ascii="Times New Roman" w:hAnsi="Times New Roman" w:eastAsia="Times New Roman" w:cs="Times New Roman"/>
          <w:spacing w:val="1"/>
        </w:rPr>
        <w:t xml:space="preserve">2)   </w:t>
      </w:r>
      <w:r>
        <w:rPr>
          <w:spacing w:val="1"/>
        </w:rPr>
        <w:t>会前知情同意书和招募广告必须在组长单位批准的版本基础上根据</w:t>
      </w:r>
      <w:r>
        <w:t>本中心</w:t>
      </w:r>
    </w:p>
    <w:p w14:paraId="1DB84054">
      <w:pPr>
        <w:pStyle w:val="3"/>
        <w:spacing w:before="36" w:line="212" w:lineRule="auto"/>
        <w:jc w:val="right"/>
      </w:pPr>
      <w:r>
        <w:rPr>
          <w:spacing w:val="-3"/>
        </w:rPr>
        <w:t>知情和招募的审查要点完成修改，不作</w:t>
      </w:r>
      <w:bookmarkStart w:id="0" w:name="_GoBack"/>
      <w:bookmarkEnd w:id="0"/>
      <w:r>
        <w:rPr>
          <w:spacing w:val="-3"/>
        </w:rPr>
        <w:t>修改的内容请告知伦理办并说明理由；</w:t>
      </w:r>
    </w:p>
    <w:p w14:paraId="6FED6191">
      <w:pPr>
        <w:pStyle w:val="3"/>
        <w:spacing w:before="217" w:line="226" w:lineRule="auto"/>
        <w:ind w:left="438" w:right="404" w:hanging="414"/>
      </w:pPr>
      <w:r>
        <w:rPr>
          <w:rFonts w:ascii="Times New Roman" w:hAnsi="Times New Roman" w:eastAsia="Times New Roman" w:cs="Times New Roman"/>
          <w:spacing w:val="-1"/>
        </w:rPr>
        <w:t>3)</w:t>
      </w:r>
      <w:r>
        <w:rPr>
          <w:rFonts w:ascii="Times New Roman" w:hAnsi="Times New Roman" w:eastAsia="Times New Roman" w:cs="Times New Roman"/>
          <w:spacing w:val="21"/>
        </w:rPr>
        <w:t xml:space="preserve">   </w:t>
      </w:r>
      <w:r>
        <w:rPr>
          <w:spacing w:val="-1"/>
        </w:rPr>
        <w:t>知情和招募的内容定稿后，需将两个文件的内容全部复制黏贴至项目汇报</w:t>
      </w:r>
      <w:r>
        <w:t xml:space="preserve"> </w:t>
      </w:r>
      <w:r>
        <w:rPr>
          <w:rFonts w:ascii="Times New Roman" w:hAnsi="Times New Roman" w:eastAsia="Times New Roman" w:cs="Times New Roman"/>
          <w:spacing w:val="-2"/>
        </w:rPr>
        <w:t>PPT</w:t>
      </w:r>
      <w:r>
        <w:rPr>
          <w:spacing w:val="-2"/>
        </w:rPr>
        <w:t>中（不可使用超链接</w:t>
      </w:r>
      <w:r>
        <w:rPr>
          <w:spacing w:val="5"/>
        </w:rPr>
        <w:t>），</w:t>
      </w:r>
      <w:r>
        <w:rPr>
          <w:spacing w:val="-2"/>
        </w:rPr>
        <w:t>并将</w:t>
      </w:r>
      <w:r>
        <w:rPr>
          <w:rFonts w:ascii="Times New Roman" w:hAnsi="Times New Roman" w:eastAsia="Times New Roman" w:cs="Times New Roman"/>
          <w:spacing w:val="-2"/>
        </w:rPr>
        <w:t>PPT</w:t>
      </w:r>
      <w:r>
        <w:rPr>
          <w:spacing w:val="-2"/>
        </w:rPr>
        <w:t>发送至伦理办公室；</w:t>
      </w:r>
    </w:p>
    <w:p w14:paraId="1C0946F9">
      <w:pPr>
        <w:pStyle w:val="3"/>
        <w:spacing w:before="216" w:line="213" w:lineRule="auto"/>
        <w:ind w:left="18"/>
      </w:pPr>
      <w:r>
        <w:rPr>
          <w:rFonts w:ascii="Times New Roman" w:hAnsi="Times New Roman" w:eastAsia="Times New Roman" w:cs="Times New Roman"/>
          <w:spacing w:val="-2"/>
        </w:rPr>
        <w:t>4)</w:t>
      </w:r>
      <w:r>
        <w:rPr>
          <w:rFonts w:ascii="Times New Roman" w:hAnsi="Times New Roman" w:eastAsia="Times New Roman" w:cs="Times New Roman"/>
          <w:spacing w:val="18"/>
        </w:rPr>
        <w:t xml:space="preserve">   </w:t>
      </w:r>
      <w:r>
        <w:rPr>
          <w:rFonts w:ascii="Times New Roman" w:hAnsi="Times New Roman" w:eastAsia="Times New Roman" w:cs="Times New Roman"/>
          <w:spacing w:val="-2"/>
        </w:rPr>
        <w:t>SMO</w:t>
      </w:r>
      <w:r>
        <w:rPr>
          <w:spacing w:val="-2"/>
        </w:rPr>
        <w:t>公司必须由机构办确认同意后方可递交其资质和委托书；</w:t>
      </w:r>
    </w:p>
    <w:p w14:paraId="419FC447">
      <w:pPr>
        <w:pStyle w:val="3"/>
        <w:spacing w:before="215" w:line="213" w:lineRule="auto"/>
        <w:ind w:left="26"/>
      </w:pPr>
      <w:r>
        <w:rPr>
          <w:rFonts w:ascii="Times New Roman" w:hAnsi="Times New Roman" w:eastAsia="Times New Roman" w:cs="Times New Roman"/>
          <w:spacing w:val="-2"/>
        </w:rPr>
        <w:t xml:space="preserve">5)    </w:t>
      </w:r>
      <w:r>
        <w:rPr>
          <w:spacing w:val="-2"/>
        </w:rPr>
        <w:t>最迟会前</w:t>
      </w:r>
      <w:r>
        <w:rPr>
          <w:rFonts w:ascii="Times New Roman" w:hAnsi="Times New Roman" w:eastAsia="Times New Roman" w:cs="Times New Roman"/>
          <w:spacing w:val="-2"/>
        </w:rPr>
        <w:t>7</w:t>
      </w:r>
      <w:r>
        <w:rPr>
          <w:spacing w:val="-2"/>
        </w:rPr>
        <w:t>个工作日必须递交电子版和盖章纸质版材料方可在当月上会。</w:t>
      </w:r>
    </w:p>
    <w:p w14:paraId="2EADD59B">
      <w:pPr>
        <w:spacing w:line="268" w:lineRule="auto"/>
        <w:rPr>
          <w:rFonts w:ascii="Arial"/>
          <w:sz w:val="21"/>
        </w:rPr>
      </w:pPr>
    </w:p>
    <w:p w14:paraId="265E10F6">
      <w:pPr>
        <w:pStyle w:val="3"/>
        <w:spacing w:before="78" w:line="215" w:lineRule="auto"/>
        <w:ind w:left="19"/>
      </w:pPr>
      <w:r>
        <w:rPr>
          <w:rFonts w:ascii="Times New Roman" w:hAnsi="Times New Roman" w:eastAsia="Times New Roman" w:cs="Times New Roman"/>
          <w:spacing w:val="-3"/>
        </w:rPr>
        <w:t xml:space="preserve">2.  </w:t>
      </w:r>
      <w:r>
        <w:rPr>
          <w:spacing w:val="-3"/>
        </w:rPr>
        <w:t>跟踪审查材料递交要求：</w:t>
      </w:r>
    </w:p>
    <w:p w14:paraId="1975C94E">
      <w:pPr>
        <w:pStyle w:val="3"/>
        <w:spacing w:before="213" w:line="226" w:lineRule="auto"/>
        <w:ind w:left="455" w:right="196" w:hanging="413"/>
      </w:pPr>
      <w:r>
        <w:rPr>
          <w:rFonts w:ascii="Times New Roman" w:hAnsi="Times New Roman" w:eastAsia="Times New Roman" w:cs="Times New Roman"/>
          <w:spacing w:val="-2"/>
        </w:rPr>
        <w:t xml:space="preserve">1)    </w:t>
      </w:r>
      <w:r>
        <w:rPr>
          <w:spacing w:val="-2"/>
        </w:rPr>
        <w:t>关于修正案：若涉及到知情同意书更新，必须在本中心已经批准的</w:t>
      </w:r>
      <w:r>
        <w:rPr>
          <w:spacing w:val="-3"/>
        </w:rPr>
        <w:t>知情同意</w:t>
      </w:r>
      <w:r>
        <w:t xml:space="preserve"> </w:t>
      </w:r>
      <w:r>
        <w:rPr>
          <w:spacing w:val="-2"/>
        </w:rPr>
        <w:t>书版本上修正，不可直接递交通用版本；</w:t>
      </w:r>
    </w:p>
    <w:p w14:paraId="3C6B072B">
      <w:pPr>
        <w:pStyle w:val="3"/>
        <w:spacing w:before="216" w:line="232" w:lineRule="auto"/>
        <w:ind w:left="440" w:right="196" w:hanging="421"/>
      </w:pPr>
      <w:r>
        <w:rPr>
          <w:rFonts w:ascii="Times New Roman" w:hAnsi="Times New Roman" w:eastAsia="Times New Roman" w:cs="Times New Roman"/>
          <w:spacing w:val="-1"/>
        </w:rPr>
        <w:t xml:space="preserve">2)    </w:t>
      </w:r>
      <w:r>
        <w:rPr>
          <w:spacing w:val="-1"/>
        </w:rPr>
        <w:t>关于研究进展：月初伦理办公</w:t>
      </w:r>
      <w:r>
        <w:rPr>
          <w:spacing w:val="-2"/>
        </w:rPr>
        <w:t>室会提醒当月需递交研究进展项目的研究者和</w:t>
      </w:r>
      <w:r>
        <w:t xml:space="preserve"> </w:t>
      </w:r>
      <w:r>
        <w:rPr>
          <w:rFonts w:ascii="Times New Roman" w:hAnsi="Times New Roman" w:eastAsia="Times New Roman" w:cs="Times New Roman"/>
          <w:spacing w:val="-2"/>
        </w:rPr>
        <w:t>CRA</w:t>
      </w:r>
      <w:r>
        <w:rPr>
          <w:spacing w:val="-2"/>
        </w:rPr>
        <w:t>递交进展报告，请务必先将电子版发至邮箱，待审核无误后再递交研究</w:t>
      </w:r>
      <w:r>
        <w:rPr>
          <w:spacing w:val="15"/>
        </w:rPr>
        <w:t xml:space="preserve"> </w:t>
      </w:r>
      <w:r>
        <w:rPr>
          <w:spacing w:val="-1"/>
        </w:rPr>
        <w:t>进展报告纸质版；</w:t>
      </w:r>
    </w:p>
    <w:p w14:paraId="1574CFB6">
      <w:pPr>
        <w:pStyle w:val="3"/>
        <w:spacing w:before="212" w:line="226" w:lineRule="auto"/>
        <w:ind w:left="441" w:right="294" w:hanging="417"/>
      </w:pPr>
      <w:r>
        <w:rPr>
          <w:rFonts w:ascii="Times New Roman" w:hAnsi="Times New Roman" w:eastAsia="Times New Roman" w:cs="Times New Roman"/>
          <w:spacing w:val="-1"/>
        </w:rPr>
        <w:t xml:space="preserve">3)    </w:t>
      </w:r>
      <w:r>
        <w:rPr>
          <w:spacing w:val="-1"/>
        </w:rPr>
        <w:t>关于</w:t>
      </w:r>
      <w:r>
        <w:rPr>
          <w:rFonts w:ascii="Times New Roman" w:hAnsi="Times New Roman" w:eastAsia="Times New Roman" w:cs="Times New Roman"/>
          <w:spacing w:val="-1"/>
        </w:rPr>
        <w:t>SUSAR</w:t>
      </w:r>
      <w:r>
        <w:rPr>
          <w:spacing w:val="-1"/>
        </w:rPr>
        <w:t>：本中心</w:t>
      </w:r>
      <w:r>
        <w:rPr>
          <w:rFonts w:ascii="Times New Roman" w:hAnsi="Times New Roman" w:eastAsia="Times New Roman" w:cs="Times New Roman"/>
          <w:spacing w:val="-1"/>
        </w:rPr>
        <w:t>SUSAR</w:t>
      </w:r>
      <w:r>
        <w:rPr>
          <w:spacing w:val="-1"/>
        </w:rPr>
        <w:t>请在获知后第一时间电话联系伦理办，并按法</w:t>
      </w:r>
      <w:r>
        <w:rPr>
          <w:spacing w:val="13"/>
        </w:rPr>
        <w:t xml:space="preserve"> </w:t>
      </w:r>
      <w:r>
        <w:rPr>
          <w:spacing w:val="-2"/>
        </w:rPr>
        <w:t>规要求及时递交中文</w:t>
      </w:r>
      <w:r>
        <w:rPr>
          <w:rFonts w:ascii="Times New Roman" w:hAnsi="Times New Roman" w:eastAsia="Times New Roman" w:cs="Times New Roman"/>
          <w:spacing w:val="-2"/>
        </w:rPr>
        <w:t>SUSAR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spacing w:val="-2"/>
        </w:rPr>
        <w:t>，其他中心</w:t>
      </w:r>
      <w:r>
        <w:rPr>
          <w:rFonts w:ascii="Times New Roman" w:hAnsi="Times New Roman" w:eastAsia="Times New Roman" w:cs="Times New Roman"/>
          <w:spacing w:val="-2"/>
        </w:rPr>
        <w:t>SUSAR</w:t>
      </w:r>
      <w:r>
        <w:rPr>
          <w:spacing w:val="-2"/>
        </w:rPr>
        <w:t>请按月</w:t>
      </w:r>
      <w:r>
        <w:rPr>
          <w:spacing w:val="-3"/>
        </w:rPr>
        <w:t>及时递交；</w:t>
      </w:r>
    </w:p>
    <w:p w14:paraId="30C2A6A5">
      <w:pPr>
        <w:pStyle w:val="3"/>
        <w:spacing w:before="215" w:line="229" w:lineRule="auto"/>
        <w:ind w:left="471" w:right="196" w:hanging="453"/>
      </w:pPr>
      <w:r>
        <w:rPr>
          <w:rFonts w:ascii="Times New Roman" w:hAnsi="Times New Roman" w:eastAsia="Times New Roman" w:cs="Times New Roman"/>
          <w:spacing w:val="-1"/>
        </w:rPr>
        <w:t xml:space="preserve">4)    </w:t>
      </w:r>
      <w:r>
        <w:rPr>
          <w:spacing w:val="-1"/>
        </w:rPr>
        <w:t>关于结题：机构出具结题分中心小</w:t>
      </w:r>
      <w:r>
        <w:rPr>
          <w:spacing w:val="-2"/>
        </w:rPr>
        <w:t>结后，需同步递交伦理委员会题报告和分</w:t>
      </w:r>
      <w:r>
        <w:t xml:space="preserve"> </w:t>
      </w:r>
      <w:r>
        <w:rPr>
          <w:spacing w:val="-8"/>
        </w:rPr>
        <w:t>中心小结。</w:t>
      </w:r>
    </w:p>
    <w:p w14:paraId="2342025A">
      <w:pPr>
        <w:pStyle w:val="3"/>
        <w:spacing w:before="209" w:line="217" w:lineRule="auto"/>
        <w:ind w:left="24"/>
      </w:pPr>
      <w:r>
        <w:rPr>
          <w:rFonts w:ascii="Times New Roman" w:hAnsi="Times New Roman" w:eastAsia="Times New Roman" w:cs="Times New Roman"/>
          <w:spacing w:val="-9"/>
        </w:rPr>
        <w:t>3.</w:t>
      </w:r>
      <w:r>
        <w:rPr>
          <w:rFonts w:ascii="Times New Roman" w:hAnsi="Times New Roman" w:eastAsia="Times New Roman" w:cs="Times New Roman"/>
          <w:spacing w:val="10"/>
        </w:rPr>
        <w:t xml:space="preserve">  </w:t>
      </w:r>
      <w:r>
        <w:rPr>
          <w:spacing w:val="-9"/>
        </w:rPr>
        <w:t>注意事项：</w:t>
      </w:r>
    </w:p>
    <w:p w14:paraId="222834B6">
      <w:pPr>
        <w:pStyle w:val="3"/>
        <w:spacing w:before="210" w:line="213" w:lineRule="auto"/>
        <w:ind w:left="42"/>
      </w:pPr>
      <w:r>
        <w:rPr>
          <w:rFonts w:ascii="Times New Roman" w:hAnsi="Times New Roman" w:eastAsia="Times New Roman" w:cs="Times New Roman"/>
          <w:spacing w:val="-2"/>
        </w:rPr>
        <w:t>1)</w:t>
      </w:r>
      <w:r>
        <w:rPr>
          <w:rFonts w:ascii="Times New Roman" w:hAnsi="Times New Roman" w:eastAsia="Times New Roman" w:cs="Times New Roman"/>
          <w:spacing w:val="20"/>
        </w:rPr>
        <w:t xml:space="preserve">   </w:t>
      </w:r>
      <w:r>
        <w:rPr>
          <w:spacing w:val="-2"/>
        </w:rPr>
        <w:t>请将伦理材料发送至邮箱审核通过后再递交纸质材料，</w:t>
      </w:r>
      <w:r>
        <w:rPr>
          <w:rFonts w:hint="eastAsia"/>
          <w:spacing w:val="-2"/>
          <w:lang w:val="en-US" w:eastAsia="zh-CN"/>
        </w:rPr>
        <w:t>通过后再</w:t>
      </w:r>
      <w:r>
        <w:rPr>
          <w:spacing w:val="-2"/>
        </w:rPr>
        <w:t>联系</w:t>
      </w:r>
      <w:r>
        <w:rPr>
          <w:rFonts w:ascii="Times New Roman" w:hAnsi="Times New Roman" w:eastAsia="Times New Roman" w:cs="Times New Roman"/>
          <w:spacing w:val="-2"/>
        </w:rPr>
        <w:t>PI</w:t>
      </w:r>
      <w:r>
        <w:rPr>
          <w:spacing w:val="-2"/>
        </w:rPr>
        <w:t>签字；</w:t>
      </w:r>
    </w:p>
    <w:p w14:paraId="790D3D42">
      <w:pPr>
        <w:pStyle w:val="3"/>
        <w:spacing w:before="215" w:line="213" w:lineRule="auto"/>
        <w:ind w:left="19"/>
      </w:pPr>
      <w:r>
        <w:rPr>
          <w:rFonts w:ascii="Times New Roman" w:hAnsi="Times New Roman" w:eastAsia="Times New Roman" w:cs="Times New Roman"/>
        </w:rPr>
        <w:t xml:space="preserve">2)   </w:t>
      </w:r>
      <w:r>
        <w:t>伦理会议审查前有任何事请与伦理办联系，不要联系科室。</w:t>
      </w:r>
    </w:p>
    <w:sectPr>
      <w:headerReference r:id="rId5" w:type="default"/>
      <w:pgSz w:w="11907" w:h="16839"/>
      <w:pgMar w:top="1431" w:right="160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E99A1">
    <w:pPr>
      <w:pBdr>
        <w:bottom w:val="none" w:color="auto" w:sz="0" w:space="0"/>
      </w:pBdr>
      <w:rPr>
        <w:rFonts w:hint="eastAsia" w:ascii="宋体" w:hAnsi="宋体" w:eastAsia="宋体" w:cs="宋体"/>
        <w:b w:val="0"/>
        <w:bCs/>
        <w:sz w:val="21"/>
        <w:szCs w:val="21"/>
        <w:lang w:val="en-US" w:eastAsia="zh-CN"/>
      </w:rPr>
    </w:pPr>
  </w:p>
  <w:p w14:paraId="595B99A2">
    <w:pPr>
      <w:pBdr>
        <w:bottom w:val="none" w:color="auto" w:sz="0" w:space="0"/>
      </w:pBdr>
      <w:rPr>
        <w:rFonts w:hint="eastAsia" w:ascii="宋体" w:hAnsi="宋体" w:eastAsia="宋体" w:cs="宋体"/>
        <w:b w:val="0"/>
        <w:bCs/>
        <w:sz w:val="21"/>
        <w:szCs w:val="21"/>
        <w:lang w:val="en-US" w:eastAsia="zh-CN"/>
      </w:rPr>
    </w:pPr>
  </w:p>
  <w:p w14:paraId="3541B0AD">
    <w:pPr>
      <w:pStyle w:val="3"/>
      <w:pBdr>
        <w:bottom w:val="none" w:color="auto" w:sz="0" w:space="0"/>
      </w:pBdr>
      <w:spacing w:before="246" w:line="221" w:lineRule="auto"/>
      <w:outlineLvl w:val="0"/>
      <w:rPr>
        <w:rFonts w:hint="eastAsia" w:ascii="宋体" w:hAnsi="宋体" w:eastAsia="宋体" w:cs="宋体"/>
        <w:b w:val="0"/>
        <w:bCs/>
        <w:sz w:val="21"/>
        <w:szCs w:val="21"/>
        <w:lang w:val="en-US" w:eastAsia="zh-CN"/>
      </w:rPr>
    </w:pPr>
  </w:p>
  <w:p w14:paraId="117A46CE">
    <w:pPr>
      <w:pStyle w:val="3"/>
      <w:pBdr>
        <w:bottom w:val="single" w:color="auto" w:sz="4" w:space="0"/>
      </w:pBdr>
      <w:spacing w:before="246" w:line="221" w:lineRule="auto"/>
      <w:outlineLvl w:val="0"/>
    </w:pPr>
    <w:r>
      <w:rPr>
        <w:rFonts w:hint="eastAsia" w:ascii="宋体" w:hAnsi="宋体" w:eastAsia="宋体" w:cs="宋体"/>
        <w:b w:val="0"/>
        <w:bCs/>
        <w:sz w:val="21"/>
        <w:szCs w:val="21"/>
        <w:lang w:val="en-US" w:eastAsia="zh-CN"/>
      </w:rPr>
      <w:t>CRA 工作须知                                   无锡市第九人民医院临床试验伦理委员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U2OGIzOWIxZjZmNzc2N2U0YTNiMzA3ZTM3MzZlNGYifQ=="/>
  </w:docVars>
  <w:rsids>
    <w:rsidRoot w:val="00000000"/>
    <w:rsid w:val="0B4B6640"/>
    <w:rsid w:val="18811B8D"/>
    <w:rsid w:val="1C787DB1"/>
    <w:rsid w:val="2AA142AD"/>
    <w:rsid w:val="59D80A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Ascii" w:hAnsiTheme="minorAscii"/>
      <w:b/>
      <w:kern w:val="44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楷体" w:hAnsi="楷体" w:eastAsia="楷体" w:cs="楷体"/>
      <w:sz w:val="24"/>
      <w:szCs w:val="24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557</Words>
  <Characters>630</Characters>
  <TotalTime>19</TotalTime>
  <ScaleCrop>false</ScaleCrop>
  <LinksUpToDate>false</LinksUpToDate>
  <CharactersWithSpaces>682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2024-07-07T17:30:00Z</dcterms:created>
  <dc:creator>Microsoft</dc:creator>
  <cp:lastModifiedBy>Jojo</cp:lastModifiedBy>
  <dcterms:modified xsi:type="dcterms:W3CDTF">2025-07-08T10:06:03Z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2024-08-19T12:45:46Z</vt:filetime>
  </property>
  <property fmtid="{D5CDD505-2E9C-101B-9397-08002B2CF9AE}" pid="4" name="KSOProductBuildVer">
    <vt:lpwstr>2052-12.1.0.21915</vt:lpwstr>
  </property>
  <property fmtid="{D5CDD505-2E9C-101B-9397-08002B2CF9AE}" pid="5" name="ICV">
    <vt:lpwstr>83589C09D4444BAE8F31E94A3CC94F35_13</vt:lpwstr>
  </property>
  <property fmtid="{D5CDD505-2E9C-101B-9397-08002B2CF9AE}" pid="6" name="KSOTemplateDocerSaveRecord">
    <vt:lpwstr>eyJoZGlkIjoiYWU2OGIzOWIxZjZmNzc2N2U0YTNiMzA3ZTM3MzZlNGYiLCJ1c2VySWQiOiIyNDUwMDc0NzkifQ==</vt:lpwstr>
  </property>
</Properties>
</file>