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39B79">
      <w:pPr>
        <w:ind w:firstLine="5040" w:firstLineChars="2400"/>
        <w:rPr>
          <w:rFonts w:cs="Times New Roman"/>
        </w:rPr>
      </w:pPr>
      <w:bookmarkStart w:id="0" w:name="_GoBack"/>
      <w:bookmarkEnd w:id="0"/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03</w:t>
      </w:r>
      <w:r>
        <w:rPr>
          <w:rFonts w:hint="eastAsia" w:cs="Times New Roman"/>
        </w:rPr>
        <w:t>-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.0</w:t>
      </w:r>
    </w:p>
    <w:p w14:paraId="341D3229">
      <w:pPr>
        <w:spacing w:before="88" w:line="228" w:lineRule="auto"/>
        <w:ind w:left="3158"/>
        <w:outlineLvl w:val="2"/>
      </w:pPr>
      <w:r>
        <w:rPr>
          <w:rFonts w:ascii="黑体" w:hAnsi="黑体" w:eastAsia="黑体" w:cs="黑体"/>
          <w:spacing w:val="8"/>
          <w:sz w:val="27"/>
          <w:szCs w:val="27"/>
        </w:rPr>
        <w:t>修正案审查申请表</w:t>
      </w:r>
    </w:p>
    <w:tbl>
      <w:tblPr>
        <w:tblStyle w:val="14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7D45C4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135" w:type="dxa"/>
            <w:vAlign w:val="top"/>
          </w:tcPr>
          <w:p w14:paraId="1991D853">
            <w:pPr>
              <w:spacing w:before="74" w:line="176" w:lineRule="auto"/>
              <w:ind w:left="6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项目名称</w:t>
            </w:r>
          </w:p>
        </w:tc>
        <w:tc>
          <w:tcPr>
            <w:tcW w:w="6392" w:type="dxa"/>
            <w:vAlign w:val="top"/>
          </w:tcPr>
          <w:p w14:paraId="65ADF0A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6FA8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5" w:type="dxa"/>
            <w:vAlign w:val="top"/>
          </w:tcPr>
          <w:p w14:paraId="0308290A">
            <w:pPr>
              <w:spacing w:before="72" w:line="176" w:lineRule="auto"/>
              <w:ind w:left="6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项目来源</w:t>
            </w:r>
          </w:p>
        </w:tc>
        <w:tc>
          <w:tcPr>
            <w:tcW w:w="6392" w:type="dxa"/>
            <w:vAlign w:val="top"/>
          </w:tcPr>
          <w:p w14:paraId="27EC3C68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4B10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5" w:type="dxa"/>
            <w:vAlign w:val="top"/>
          </w:tcPr>
          <w:p w14:paraId="107EED11">
            <w:pPr>
              <w:spacing w:before="70" w:line="180" w:lineRule="auto"/>
              <w:ind w:left="75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研究者</w:t>
            </w:r>
          </w:p>
        </w:tc>
        <w:tc>
          <w:tcPr>
            <w:tcW w:w="6392" w:type="dxa"/>
            <w:vAlign w:val="top"/>
          </w:tcPr>
          <w:p w14:paraId="74A484E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0C6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72E48D5B">
            <w:pPr>
              <w:spacing w:before="37" w:line="206" w:lineRule="auto"/>
              <w:ind w:left="65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专业科室</w:t>
            </w:r>
          </w:p>
        </w:tc>
        <w:tc>
          <w:tcPr>
            <w:tcW w:w="6392" w:type="dxa"/>
            <w:vAlign w:val="top"/>
          </w:tcPr>
          <w:p w14:paraId="33EE84F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449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3DFCEB64">
            <w:pPr>
              <w:spacing w:before="37" w:line="206" w:lineRule="auto"/>
              <w:ind w:left="659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项目类别</w:t>
            </w:r>
          </w:p>
        </w:tc>
        <w:tc>
          <w:tcPr>
            <w:tcW w:w="6392" w:type="dxa"/>
            <w:vAlign w:val="top"/>
          </w:tcPr>
          <w:p w14:paraId="41EB4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药物临床试验：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II期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III期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IV期</w:t>
            </w:r>
          </w:p>
          <w:p w14:paraId="501A0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医疗器械临床试验</w:t>
            </w:r>
          </w:p>
          <w:p w14:paraId="20E4A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观察性研究：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回顾性分析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前瞻性研究</w:t>
            </w:r>
          </w:p>
          <w:p w14:paraId="08A97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科研：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干预性研究</w:t>
            </w:r>
          </w:p>
          <w:p w14:paraId="799AB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840" w:firstLineChars="40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观察性研究：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回顾性分析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前瞻性研究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其他</w:t>
            </w:r>
          </w:p>
          <w:p w14:paraId="4BC712D7">
            <w:pPr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其他</w:t>
            </w:r>
          </w:p>
        </w:tc>
      </w:tr>
      <w:tr w14:paraId="69356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28DA6FAF">
            <w:pPr>
              <w:spacing w:before="37" w:line="206" w:lineRule="auto"/>
              <w:ind w:left="0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本中心伦理跟踪审查频率</w:t>
            </w:r>
          </w:p>
        </w:tc>
        <w:tc>
          <w:tcPr>
            <w:tcW w:w="6392" w:type="dxa"/>
            <w:vAlign w:val="top"/>
          </w:tcPr>
          <w:p w14:paraId="662B720C">
            <w:pPr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6个月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3个月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其他</w:t>
            </w:r>
          </w:p>
        </w:tc>
      </w:tr>
      <w:tr w14:paraId="01ABC2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0B089B3B">
            <w:pPr>
              <w:spacing w:before="37" w:line="206" w:lineRule="auto"/>
              <w:ind w:left="0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原方案版本/版本日期</w:t>
            </w:r>
          </w:p>
        </w:tc>
        <w:tc>
          <w:tcPr>
            <w:tcW w:w="6392" w:type="dxa"/>
            <w:vAlign w:val="top"/>
          </w:tcPr>
          <w:p w14:paraId="42D75541">
            <w:pPr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6003C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33CD5382">
            <w:pPr>
              <w:spacing w:before="37" w:line="206" w:lineRule="auto"/>
              <w:ind w:left="0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原知情同意书版本号/版本日期</w:t>
            </w:r>
          </w:p>
        </w:tc>
        <w:tc>
          <w:tcPr>
            <w:tcW w:w="6392" w:type="dxa"/>
            <w:vAlign w:val="top"/>
          </w:tcPr>
          <w:p w14:paraId="56AC06AD">
            <w:pPr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D1853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719D6B52">
            <w:pPr>
              <w:spacing w:before="37" w:line="206" w:lineRule="auto"/>
              <w:ind w:left="0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修正案类别</w:t>
            </w:r>
          </w:p>
        </w:tc>
        <w:tc>
          <w:tcPr>
            <w:tcW w:w="6392" w:type="dxa"/>
            <w:vAlign w:val="top"/>
          </w:tcPr>
          <w:p w14:paraId="48BB6EBE">
            <w:pPr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临床研究方案，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知情同意书，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修正的招募材料，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</w:tr>
    </w:tbl>
    <w:p w14:paraId="18946B52">
      <w:pPr>
        <w:pStyle w:val="4"/>
        <w:spacing w:line="346" w:lineRule="auto"/>
        <w:rPr>
          <w:sz w:val="21"/>
          <w:szCs w:val="21"/>
        </w:rPr>
      </w:pPr>
    </w:p>
    <w:p w14:paraId="2990CEAB">
      <w:pPr>
        <w:spacing w:before="68" w:line="222" w:lineRule="auto"/>
        <w:ind w:left="124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ascii="黑体" w:hAnsi="黑体" w:eastAsia="黑体" w:cs="黑体"/>
          <w:spacing w:val="-5"/>
          <w:sz w:val="21"/>
          <w:szCs w:val="21"/>
        </w:rPr>
        <w:t>一、修正的原因</w:t>
      </w:r>
    </w:p>
    <w:p w14:paraId="19BB0B7C">
      <w:pPr>
        <w:spacing w:line="26" w:lineRule="exact"/>
        <w:rPr>
          <w:sz w:val="21"/>
          <w:szCs w:val="21"/>
        </w:rPr>
      </w:pPr>
    </w:p>
    <w:tbl>
      <w:tblPr>
        <w:tblStyle w:val="14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7671"/>
      </w:tblGrid>
      <w:tr w14:paraId="6D43F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5" w:hRule="atLeast"/>
        </w:trPr>
        <w:tc>
          <w:tcPr>
            <w:tcW w:w="856" w:type="dxa"/>
            <w:vAlign w:val="top"/>
          </w:tcPr>
          <w:p w14:paraId="510DE5C7">
            <w:pPr>
              <w:spacing w:before="61" w:line="278" w:lineRule="exact"/>
              <w:ind w:left="349"/>
              <w:rPr>
                <w:rFonts w:ascii="Wingdings" w:hAnsi="Wingdings" w:eastAsia="Wingdings" w:cs="Wingdings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position w:val="1"/>
                <w:sz w:val="21"/>
                <w:szCs w:val="21"/>
              </w:rPr>
              <w:t>o</w:t>
            </w:r>
          </w:p>
        </w:tc>
        <w:tc>
          <w:tcPr>
            <w:tcW w:w="7671" w:type="dxa"/>
            <w:vAlign w:val="top"/>
          </w:tcPr>
          <w:p w14:paraId="748E9BBC">
            <w:pPr>
              <w:spacing w:before="74" w:line="176" w:lineRule="auto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为消除对受试者的紧急危害，在伦理委员会同意前，研究者修改方案</w:t>
            </w:r>
          </w:p>
        </w:tc>
      </w:tr>
      <w:tr w14:paraId="26CFB0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6" w:type="dxa"/>
            <w:vAlign w:val="top"/>
          </w:tcPr>
          <w:p w14:paraId="596EBB8A">
            <w:pPr>
              <w:spacing w:before="59" w:line="277" w:lineRule="exact"/>
              <w:ind w:left="349"/>
              <w:rPr>
                <w:rFonts w:ascii="Wingdings" w:hAnsi="Wingdings" w:eastAsia="Wingdings" w:cs="Wingdings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position w:val="1"/>
                <w:sz w:val="21"/>
                <w:szCs w:val="21"/>
              </w:rPr>
              <w:t>o</w:t>
            </w:r>
          </w:p>
        </w:tc>
        <w:tc>
          <w:tcPr>
            <w:tcW w:w="7671" w:type="dxa"/>
            <w:vAlign w:val="top"/>
          </w:tcPr>
          <w:p w14:paraId="03D2B790">
            <w:pPr>
              <w:spacing w:before="74" w:line="176" w:lineRule="auto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其他原因</w:t>
            </w:r>
          </w:p>
        </w:tc>
      </w:tr>
    </w:tbl>
    <w:p w14:paraId="2846BFE2">
      <w:pPr>
        <w:spacing w:before="68" w:line="222" w:lineRule="auto"/>
        <w:ind w:left="124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2"/>
          <w:sz w:val="21"/>
          <w:szCs w:val="21"/>
        </w:rPr>
        <w:t>二、修正的文件、内容</w:t>
      </w:r>
    </w:p>
    <w:p w14:paraId="62F26573">
      <w:pPr>
        <w:spacing w:line="27" w:lineRule="exact"/>
        <w:rPr>
          <w:sz w:val="21"/>
          <w:szCs w:val="21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019"/>
        <w:gridCol w:w="1975"/>
        <w:gridCol w:w="1052"/>
        <w:gridCol w:w="1883"/>
        <w:gridCol w:w="1847"/>
      </w:tblGrid>
      <w:tr w14:paraId="1817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pct"/>
            <w:vAlign w:val="center"/>
          </w:tcPr>
          <w:p w14:paraId="0DF8EDD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序号</w:t>
            </w:r>
          </w:p>
        </w:tc>
        <w:tc>
          <w:tcPr>
            <w:tcW w:w="598" w:type="pct"/>
            <w:vAlign w:val="center"/>
          </w:tcPr>
          <w:p w14:paraId="7DF3ACA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修正前页码</w:t>
            </w:r>
          </w:p>
        </w:tc>
        <w:tc>
          <w:tcPr>
            <w:tcW w:w="1159" w:type="pct"/>
            <w:vAlign w:val="center"/>
          </w:tcPr>
          <w:p w14:paraId="24AAF16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修正前内容</w:t>
            </w:r>
          </w:p>
        </w:tc>
        <w:tc>
          <w:tcPr>
            <w:tcW w:w="617" w:type="pct"/>
            <w:vAlign w:val="center"/>
          </w:tcPr>
          <w:p w14:paraId="389E3D3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修正后页码</w:t>
            </w:r>
          </w:p>
        </w:tc>
        <w:tc>
          <w:tcPr>
            <w:tcW w:w="1105" w:type="pct"/>
            <w:vAlign w:val="center"/>
          </w:tcPr>
          <w:p w14:paraId="0CD0F63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修正后内容</w:t>
            </w:r>
          </w:p>
        </w:tc>
        <w:tc>
          <w:tcPr>
            <w:tcW w:w="1083" w:type="pct"/>
            <w:vAlign w:val="center"/>
          </w:tcPr>
          <w:p w14:paraId="1A05A4E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修正原因</w:t>
            </w:r>
          </w:p>
        </w:tc>
      </w:tr>
      <w:tr w14:paraId="375EE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pct"/>
          </w:tcPr>
          <w:p w14:paraId="6003AD62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示例1</w:t>
            </w:r>
          </w:p>
        </w:tc>
        <w:tc>
          <w:tcPr>
            <w:tcW w:w="598" w:type="pct"/>
          </w:tcPr>
          <w:p w14:paraId="411436B6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P1</w:t>
            </w:r>
          </w:p>
        </w:tc>
        <w:tc>
          <w:tcPr>
            <w:tcW w:w="1159" w:type="pct"/>
          </w:tcPr>
          <w:p w14:paraId="630DDE95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知情同意书版本和日期：V1.1 2024-xx-xx</w:t>
            </w:r>
          </w:p>
        </w:tc>
        <w:tc>
          <w:tcPr>
            <w:tcW w:w="617" w:type="pct"/>
          </w:tcPr>
          <w:p w14:paraId="01F507F7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P1</w:t>
            </w:r>
          </w:p>
        </w:tc>
        <w:tc>
          <w:tcPr>
            <w:tcW w:w="1105" w:type="pct"/>
          </w:tcPr>
          <w:p w14:paraId="2618FFFE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知情同意书版本和日期：V1.2 2024-xx-xx</w:t>
            </w:r>
          </w:p>
        </w:tc>
        <w:tc>
          <w:tcPr>
            <w:tcW w:w="1083" w:type="pct"/>
          </w:tcPr>
          <w:p w14:paraId="26E7C1BB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版本号更新为中心专用版，日期更新。</w:t>
            </w:r>
          </w:p>
        </w:tc>
      </w:tr>
      <w:tr w14:paraId="36DB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pct"/>
          </w:tcPr>
          <w:p w14:paraId="484DBDED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98" w:type="pct"/>
          </w:tcPr>
          <w:p w14:paraId="0CD71E88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59" w:type="pct"/>
          </w:tcPr>
          <w:p w14:paraId="514D7BE1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617" w:type="pct"/>
          </w:tcPr>
          <w:p w14:paraId="2B18BFF0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05" w:type="pct"/>
          </w:tcPr>
          <w:p w14:paraId="3BBE6E87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083" w:type="pct"/>
          </w:tcPr>
          <w:p w14:paraId="6EF02A31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15345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pct"/>
          </w:tcPr>
          <w:p w14:paraId="54C011AC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98" w:type="pct"/>
          </w:tcPr>
          <w:p w14:paraId="79996B68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59" w:type="pct"/>
          </w:tcPr>
          <w:p w14:paraId="45C7B99E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617" w:type="pct"/>
          </w:tcPr>
          <w:p w14:paraId="29292EEA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05" w:type="pct"/>
          </w:tcPr>
          <w:p w14:paraId="4F6CDE9B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083" w:type="pct"/>
          </w:tcPr>
          <w:p w14:paraId="29D313A8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05CF8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pct"/>
          </w:tcPr>
          <w:p w14:paraId="6EE20D0A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98" w:type="pct"/>
          </w:tcPr>
          <w:p w14:paraId="20482848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59" w:type="pct"/>
          </w:tcPr>
          <w:p w14:paraId="4C9E2BD2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617" w:type="pct"/>
          </w:tcPr>
          <w:p w14:paraId="54445D57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05" w:type="pct"/>
          </w:tcPr>
          <w:p w14:paraId="32534960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083" w:type="pct"/>
          </w:tcPr>
          <w:p w14:paraId="4C3E08F0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03D42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pct"/>
          </w:tcPr>
          <w:p w14:paraId="37AD4867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98" w:type="pct"/>
          </w:tcPr>
          <w:p w14:paraId="1961DC55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59" w:type="pct"/>
          </w:tcPr>
          <w:p w14:paraId="69D0B6A2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617" w:type="pct"/>
          </w:tcPr>
          <w:p w14:paraId="24FBFECC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05" w:type="pct"/>
          </w:tcPr>
          <w:p w14:paraId="5D23BB16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083" w:type="pct"/>
          </w:tcPr>
          <w:p w14:paraId="536F0863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</w:tbl>
    <w:p w14:paraId="1120BE2F">
      <w:pPr>
        <w:spacing w:before="86" w:line="174" w:lineRule="auto"/>
        <w:ind w:left="147"/>
        <w:rPr>
          <w:sz w:val="21"/>
          <w:szCs w:val="21"/>
        </w:rPr>
      </w:pPr>
      <w:r>
        <w:rPr>
          <w:rFonts w:ascii="微软雅黑" w:hAnsi="微软雅黑" w:eastAsia="微软雅黑" w:cs="微软雅黑"/>
          <w:spacing w:val="-9"/>
          <w:sz w:val="21"/>
          <w:szCs w:val="21"/>
        </w:rPr>
        <w:t>（此表可添加）</w:t>
      </w:r>
    </w:p>
    <w:p w14:paraId="71242D18">
      <w:pPr>
        <w:spacing w:before="3"/>
        <w:rPr>
          <w:sz w:val="21"/>
          <w:szCs w:val="21"/>
        </w:rPr>
      </w:pPr>
    </w:p>
    <w:tbl>
      <w:tblPr>
        <w:tblStyle w:val="14"/>
        <w:tblW w:w="8580" w:type="dxa"/>
        <w:tblInd w:w="-5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8"/>
        <w:gridCol w:w="6392"/>
      </w:tblGrid>
      <w:tr w14:paraId="4A3311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88" w:type="dxa"/>
            <w:vAlign w:val="top"/>
          </w:tcPr>
          <w:p w14:paraId="440F4100">
            <w:pPr>
              <w:spacing w:before="72" w:line="180" w:lineRule="auto"/>
              <w:ind w:left="54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6392" w:type="dxa"/>
            <w:vAlign w:val="top"/>
          </w:tcPr>
          <w:p w14:paraId="75E94A6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C4C28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88" w:type="dxa"/>
            <w:vAlign w:val="top"/>
          </w:tcPr>
          <w:p w14:paraId="4E0E9204">
            <w:pPr>
              <w:spacing w:before="72" w:line="174" w:lineRule="auto"/>
              <w:ind w:left="89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</w:rPr>
              <w:t>日期</w:t>
            </w:r>
          </w:p>
        </w:tc>
        <w:tc>
          <w:tcPr>
            <w:tcW w:w="6392" w:type="dxa"/>
            <w:vAlign w:val="top"/>
          </w:tcPr>
          <w:p w14:paraId="1FB6EF27">
            <w:pPr>
              <w:spacing w:before="72" w:line="177" w:lineRule="auto"/>
              <w:ind w:left="8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日</w:t>
            </w:r>
          </w:p>
        </w:tc>
      </w:tr>
    </w:tbl>
    <w:p w14:paraId="10C861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outlineLvl w:val="9"/>
        <w:rPr>
          <w:sz w:val="21"/>
          <w:szCs w:val="21"/>
        </w:rPr>
      </w:pPr>
    </w:p>
    <w:p w14:paraId="1F2CCDED">
      <w:pPr>
        <w:rPr>
          <w:sz w:val="21"/>
          <w:szCs w:val="21"/>
        </w:rPr>
      </w:pPr>
    </w:p>
    <w:p w14:paraId="54F1CCF0">
      <w:pPr>
        <w:rPr>
          <w:sz w:val="21"/>
          <w:szCs w:val="21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/>
      </w:rPr>
    </w:pP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修正案审查申请</w:t>
    </w:r>
    <w:r>
      <w:rPr>
        <w:rFonts w:hint="eastAsia"/>
      </w:rPr>
      <w:t xml:space="preserve">                                          </w:t>
    </w:r>
    <w:r>
      <w:rPr>
        <w:rFonts w:hint="eastAsia" w:ascii="宋体" w:hAnsi="宋体" w:eastAsia="宋体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B582201"/>
    <w:rsid w:val="1F2D059E"/>
    <w:rsid w:val="1FBE2463"/>
    <w:rsid w:val="52B8528C"/>
    <w:rsid w:val="5BA426BB"/>
    <w:rsid w:val="7616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3">
    <w:name w:val="标题 4 字符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344</Words>
  <Characters>390</Characters>
  <Lines>5</Lines>
  <Paragraphs>1</Paragraphs>
  <TotalTime>0</TotalTime>
  <ScaleCrop>false</ScaleCrop>
  <LinksUpToDate>false</LinksUpToDate>
  <CharactersWithSpaces>408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2025-12-12T01:34:18Z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FF6138C646104347A2B730374C15310F_13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